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7109" w:rsidRPr="000A7109" w:rsidRDefault="000A7109" w:rsidP="000A7109">
      <w:pPr>
        <w:jc w:val="center"/>
        <w:rPr>
          <w:b/>
        </w:rPr>
      </w:pPr>
      <w:bookmarkStart w:id="0" w:name="_GoBack"/>
      <w:r w:rsidRPr="000A7109">
        <w:rPr>
          <w:rFonts w:ascii="仿宋_GB2312" w:eastAsia="仿宋_GB2312" w:hAnsiTheme="minorEastAsia" w:cs="仿宋_GB2312"/>
          <w:b/>
          <w:kern w:val="0"/>
          <w:sz w:val="32"/>
          <w:szCs w:val="32"/>
        </w:rPr>
        <w:t>乘坐交通工具的等级表</w:t>
      </w:r>
    </w:p>
    <w:tbl>
      <w:tblPr>
        <w:tblW w:w="8775" w:type="dxa"/>
        <w:jc w:val="center"/>
        <w:tblInd w:w="-3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75"/>
        <w:gridCol w:w="2537"/>
        <w:gridCol w:w="2126"/>
        <w:gridCol w:w="1134"/>
        <w:gridCol w:w="1043"/>
        <w:gridCol w:w="1260"/>
      </w:tblGrid>
      <w:tr w:rsidR="00336F52" w:rsidRPr="003941F8" w:rsidTr="00F43E88">
        <w:trPr>
          <w:trHeight w:val="1680"/>
          <w:jc w:val="center"/>
        </w:trPr>
        <w:tc>
          <w:tcPr>
            <w:tcW w:w="675" w:type="dxa"/>
            <w:shd w:val="clear" w:color="auto" w:fill="auto"/>
            <w:vAlign w:val="center"/>
          </w:tcPr>
          <w:bookmarkEnd w:id="0"/>
          <w:p w:rsidR="00336F52" w:rsidRPr="000F7E8A" w:rsidRDefault="00336F52" w:rsidP="00F43E88">
            <w:pPr>
              <w:ind w:firstLine="941"/>
              <w:jc w:val="center"/>
              <w:rPr>
                <w:rFonts w:ascii="仿宋_GB2312" w:eastAsia="仿宋_GB2312" w:hAnsi="宋体"/>
                <w:b/>
                <w:sz w:val="24"/>
              </w:rPr>
            </w:pPr>
            <w:r w:rsidRPr="000F7E8A">
              <w:rPr>
                <w:rFonts w:ascii="仿宋_GB2312" w:eastAsia="仿宋_GB2312" w:hAnsi="宋体" w:hint="eastAsia"/>
                <w:b/>
                <w:sz w:val="24"/>
              </w:rPr>
              <w:t>类</w:t>
            </w:r>
            <w:r>
              <w:rPr>
                <w:rFonts w:ascii="仿宋_GB2312" w:eastAsia="仿宋_GB2312" w:hAnsi="宋体" w:hint="eastAsia"/>
                <w:b/>
                <w:sz w:val="24"/>
              </w:rPr>
              <w:t>类</w:t>
            </w:r>
            <w:r w:rsidRPr="000F7E8A">
              <w:rPr>
                <w:rFonts w:ascii="仿宋_GB2312" w:eastAsia="仿宋_GB2312" w:hAnsi="宋体" w:hint="eastAsia"/>
                <w:b/>
                <w:sz w:val="24"/>
              </w:rPr>
              <w:t>别</w:t>
            </w:r>
          </w:p>
        </w:tc>
        <w:tc>
          <w:tcPr>
            <w:tcW w:w="2537" w:type="dxa"/>
            <w:tcBorders>
              <w:tl2br w:val="single" w:sz="4" w:space="0" w:color="auto"/>
            </w:tcBorders>
          </w:tcPr>
          <w:p w:rsidR="00336F52" w:rsidRDefault="00336F52" w:rsidP="00336F52">
            <w:pPr>
              <w:spacing w:beforeLines="50" w:before="156" w:line="480" w:lineRule="exact"/>
              <w:ind w:rightChars="-98" w:right="-206" w:firstLineChars="392" w:firstLine="944"/>
              <w:rPr>
                <w:rFonts w:ascii="仿宋_GB2312" w:eastAsia="仿宋_GB2312" w:hAnsi="宋体"/>
                <w:b/>
                <w:sz w:val="24"/>
              </w:rPr>
            </w:pPr>
            <w:r w:rsidRPr="00B40BFE">
              <w:rPr>
                <w:rFonts w:ascii="仿宋_GB2312" w:eastAsia="仿宋_GB2312" w:hAnsi="宋体" w:hint="eastAsia"/>
                <w:b/>
                <w:sz w:val="24"/>
              </w:rPr>
              <w:t>交通工具</w:t>
            </w:r>
          </w:p>
          <w:p w:rsidR="00336F52" w:rsidRPr="00B40BFE" w:rsidRDefault="00336F52" w:rsidP="00F43E88">
            <w:pPr>
              <w:spacing w:line="480" w:lineRule="exact"/>
              <w:ind w:rightChars="-98" w:right="-206"/>
              <w:rPr>
                <w:rFonts w:ascii="仿宋_GB2312" w:eastAsia="仿宋_GB2312" w:hAnsi="宋体"/>
                <w:b/>
                <w:sz w:val="24"/>
              </w:rPr>
            </w:pPr>
            <w:r>
              <w:rPr>
                <w:rFonts w:ascii="仿宋_GB2312" w:eastAsia="仿宋_GB2312" w:hAnsi="宋体" w:hint="eastAsia"/>
                <w:b/>
                <w:sz w:val="24"/>
              </w:rPr>
              <w:t xml:space="preserve">  级 别</w:t>
            </w:r>
          </w:p>
        </w:tc>
        <w:tc>
          <w:tcPr>
            <w:tcW w:w="2126" w:type="dxa"/>
            <w:vAlign w:val="center"/>
          </w:tcPr>
          <w:p w:rsidR="00336F52" w:rsidRPr="007738F0" w:rsidRDefault="00336F52" w:rsidP="00F43E88">
            <w:pPr>
              <w:pStyle w:val="Default"/>
              <w:spacing w:line="400" w:lineRule="exact"/>
              <w:jc w:val="center"/>
              <w:rPr>
                <w:rFonts w:ascii="仿宋_GB2312" w:eastAsia="仿宋_GB2312" w:hAnsi="宋体" w:cs="Times New Roman"/>
                <w:b/>
                <w:color w:val="auto"/>
                <w:kern w:val="2"/>
              </w:rPr>
            </w:pPr>
            <w:r w:rsidRPr="007738F0">
              <w:rPr>
                <w:rFonts w:ascii="仿宋_GB2312" w:eastAsia="仿宋_GB2312" w:hAnsi="宋体" w:cs="Times New Roman"/>
                <w:b/>
                <w:color w:val="auto"/>
                <w:kern w:val="2"/>
              </w:rPr>
              <w:t>火车（含高铁、动车、全列软席列车）</w:t>
            </w:r>
          </w:p>
        </w:tc>
        <w:tc>
          <w:tcPr>
            <w:tcW w:w="1134" w:type="dxa"/>
            <w:vAlign w:val="center"/>
          </w:tcPr>
          <w:p w:rsidR="00336F52" w:rsidRDefault="00336F52" w:rsidP="00F43E88">
            <w:pPr>
              <w:spacing w:line="400" w:lineRule="exact"/>
              <w:ind w:rightChars="-98" w:right="-206"/>
              <w:jc w:val="center"/>
              <w:rPr>
                <w:rFonts w:ascii="仿宋_GB2312" w:eastAsia="仿宋_GB2312" w:hAnsi="宋体"/>
                <w:b/>
                <w:sz w:val="24"/>
              </w:rPr>
            </w:pPr>
            <w:r w:rsidRPr="00B40BFE">
              <w:rPr>
                <w:rFonts w:ascii="仿宋_GB2312" w:eastAsia="仿宋_GB2312" w:hAnsi="宋体" w:hint="eastAsia"/>
                <w:b/>
                <w:sz w:val="24"/>
              </w:rPr>
              <w:t>轮船(不</w:t>
            </w:r>
          </w:p>
          <w:p w:rsidR="00336F52" w:rsidRDefault="00336F52" w:rsidP="00F43E88">
            <w:pPr>
              <w:spacing w:line="400" w:lineRule="exact"/>
              <w:ind w:rightChars="-98" w:right="-206"/>
              <w:jc w:val="center"/>
              <w:rPr>
                <w:rFonts w:ascii="仿宋_GB2312" w:eastAsia="仿宋_GB2312" w:hAnsi="宋体"/>
                <w:b/>
                <w:sz w:val="24"/>
              </w:rPr>
            </w:pPr>
            <w:r w:rsidRPr="00B40BFE">
              <w:rPr>
                <w:rFonts w:ascii="仿宋_GB2312" w:eastAsia="仿宋_GB2312" w:hAnsi="宋体" w:hint="eastAsia"/>
                <w:b/>
                <w:sz w:val="24"/>
              </w:rPr>
              <w:t>包括旅</w:t>
            </w:r>
          </w:p>
          <w:p w:rsidR="00336F52" w:rsidRPr="00B40BFE" w:rsidRDefault="00336F52" w:rsidP="00F43E88">
            <w:pPr>
              <w:spacing w:line="400" w:lineRule="exact"/>
              <w:ind w:rightChars="-98" w:right="-206"/>
              <w:jc w:val="center"/>
              <w:rPr>
                <w:rFonts w:ascii="仿宋_GB2312" w:eastAsia="仿宋_GB2312" w:hAnsi="宋体"/>
                <w:b/>
                <w:sz w:val="24"/>
              </w:rPr>
            </w:pPr>
            <w:r w:rsidRPr="00B40BFE">
              <w:rPr>
                <w:rFonts w:ascii="仿宋_GB2312" w:eastAsia="仿宋_GB2312" w:hAnsi="宋体" w:hint="eastAsia"/>
                <w:b/>
                <w:sz w:val="24"/>
              </w:rPr>
              <w:t>游船)</w:t>
            </w:r>
          </w:p>
        </w:tc>
        <w:tc>
          <w:tcPr>
            <w:tcW w:w="1043" w:type="dxa"/>
            <w:vAlign w:val="center"/>
          </w:tcPr>
          <w:p w:rsidR="00336F52" w:rsidRPr="00B40BFE" w:rsidRDefault="00336F52" w:rsidP="00F43E88">
            <w:pPr>
              <w:spacing w:line="480" w:lineRule="exact"/>
              <w:ind w:rightChars="-98" w:right="-206"/>
              <w:jc w:val="center"/>
              <w:rPr>
                <w:rFonts w:ascii="仿宋_GB2312" w:eastAsia="仿宋_GB2312" w:hAnsi="宋体"/>
                <w:b/>
                <w:sz w:val="24"/>
              </w:rPr>
            </w:pPr>
            <w:r w:rsidRPr="00B40BFE">
              <w:rPr>
                <w:rFonts w:ascii="仿宋_GB2312" w:eastAsia="仿宋_GB2312" w:hAnsi="宋体" w:hint="eastAsia"/>
                <w:b/>
                <w:sz w:val="24"/>
              </w:rPr>
              <w:t>飞机</w:t>
            </w:r>
          </w:p>
        </w:tc>
        <w:tc>
          <w:tcPr>
            <w:tcW w:w="1260" w:type="dxa"/>
            <w:vAlign w:val="center"/>
          </w:tcPr>
          <w:p w:rsidR="00336F52" w:rsidRDefault="00336F52" w:rsidP="00F43E88">
            <w:pPr>
              <w:pStyle w:val="Default"/>
              <w:spacing w:line="400" w:lineRule="exact"/>
              <w:jc w:val="center"/>
              <w:rPr>
                <w:sz w:val="23"/>
                <w:szCs w:val="23"/>
              </w:rPr>
            </w:pPr>
            <w:r w:rsidRPr="007738F0">
              <w:rPr>
                <w:rFonts w:ascii="仿宋_GB2312" w:eastAsia="仿宋_GB2312" w:hAnsi="宋体" w:cs="Times New Roman"/>
                <w:b/>
                <w:color w:val="auto"/>
                <w:kern w:val="2"/>
              </w:rPr>
              <w:t>其他交通工具（不包括出租小</w:t>
            </w:r>
            <w:r w:rsidRPr="007738F0">
              <w:rPr>
                <w:rFonts w:ascii="仿宋_GB2312" w:eastAsia="仿宋_GB2312" w:hAnsi="宋体" w:cs="Times New Roman" w:hint="eastAsia"/>
                <w:b/>
                <w:color w:val="auto"/>
                <w:kern w:val="2"/>
              </w:rPr>
              <w:t>汽车）</w:t>
            </w:r>
          </w:p>
        </w:tc>
      </w:tr>
      <w:tr w:rsidR="00336F52" w:rsidRPr="003941F8" w:rsidTr="00F43E88">
        <w:trPr>
          <w:trHeight w:val="1648"/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336F52" w:rsidRPr="000F7E8A" w:rsidRDefault="00336F52" w:rsidP="00F43E88">
            <w:pPr>
              <w:pStyle w:val="Default"/>
              <w:spacing w:line="400" w:lineRule="exact"/>
              <w:jc w:val="center"/>
              <w:rPr>
                <w:rFonts w:ascii="仿宋_GB2312" w:eastAsia="仿宋_GB2312" w:hAnsi="宋体" w:cs="Times New Roman"/>
                <w:color w:val="auto"/>
                <w:kern w:val="2"/>
              </w:rPr>
            </w:pPr>
            <w:r w:rsidRPr="000F7E8A">
              <w:rPr>
                <w:rFonts w:ascii="仿宋_GB2312" w:eastAsia="仿宋_GB2312" w:hAnsi="宋体" w:cs="Times New Roman" w:hint="eastAsia"/>
                <w:color w:val="auto"/>
                <w:kern w:val="2"/>
              </w:rPr>
              <w:t>一</w:t>
            </w:r>
          </w:p>
          <w:p w:rsidR="00336F52" w:rsidRPr="000F7E8A" w:rsidRDefault="00336F52" w:rsidP="00F43E88">
            <w:pPr>
              <w:pStyle w:val="Default"/>
              <w:spacing w:line="400" w:lineRule="exact"/>
              <w:jc w:val="center"/>
              <w:rPr>
                <w:rFonts w:ascii="仿宋_GB2312" w:eastAsia="仿宋_GB2312" w:hAnsi="宋体" w:cs="Times New Roman"/>
                <w:color w:val="auto"/>
                <w:kern w:val="2"/>
              </w:rPr>
            </w:pPr>
            <w:r w:rsidRPr="000F7E8A">
              <w:rPr>
                <w:rFonts w:ascii="仿宋_GB2312" w:eastAsia="仿宋_GB2312" w:hAnsi="宋体" w:cs="Times New Roman" w:hint="eastAsia"/>
                <w:color w:val="auto"/>
                <w:kern w:val="2"/>
              </w:rPr>
              <w:t>类</w:t>
            </w:r>
          </w:p>
        </w:tc>
        <w:tc>
          <w:tcPr>
            <w:tcW w:w="2537" w:type="dxa"/>
            <w:vAlign w:val="center"/>
          </w:tcPr>
          <w:p w:rsidR="00336F52" w:rsidRPr="00293810" w:rsidRDefault="00336F52" w:rsidP="00F43E88">
            <w:pPr>
              <w:spacing w:line="480" w:lineRule="exact"/>
              <w:ind w:rightChars="-98" w:right="-206"/>
              <w:jc w:val="center"/>
              <w:rPr>
                <w:rFonts w:ascii="仿宋_GB2312" w:eastAsia="仿宋_GB2312" w:hAnsi="宋体"/>
                <w:color w:val="FF0000"/>
                <w:sz w:val="24"/>
              </w:rPr>
            </w:pPr>
            <w:r w:rsidRPr="00D61F1D">
              <w:rPr>
                <w:rFonts w:ascii="仿宋_GB2312" w:eastAsia="仿宋_GB2312" w:hAnsi="宋体" w:hint="eastAsia"/>
                <w:sz w:val="24"/>
              </w:rPr>
              <w:t>院士</w:t>
            </w:r>
          </w:p>
        </w:tc>
        <w:tc>
          <w:tcPr>
            <w:tcW w:w="2126" w:type="dxa"/>
          </w:tcPr>
          <w:p w:rsidR="00336F52" w:rsidRPr="00D61F1D" w:rsidRDefault="00336F52" w:rsidP="00F43E88">
            <w:pPr>
              <w:pStyle w:val="Default"/>
              <w:spacing w:line="400" w:lineRule="exact"/>
              <w:jc w:val="both"/>
              <w:rPr>
                <w:rFonts w:ascii="仿宋_GB2312" w:eastAsia="仿宋_GB2312" w:hAnsi="宋体" w:cs="Times New Roman"/>
                <w:color w:val="auto"/>
                <w:kern w:val="2"/>
              </w:rPr>
            </w:pPr>
            <w:r w:rsidRPr="00D61F1D">
              <w:rPr>
                <w:rFonts w:ascii="仿宋_GB2312" w:eastAsia="仿宋_GB2312" w:hAnsi="宋体" w:cs="Times New Roman"/>
                <w:color w:val="auto"/>
                <w:kern w:val="2"/>
              </w:rPr>
              <w:t>火车软席（软座、软卧）</w:t>
            </w:r>
            <w:r>
              <w:rPr>
                <w:rFonts w:ascii="仿宋_GB2312" w:eastAsia="仿宋_GB2312" w:hAnsi="宋体" w:cs="Times New Roman" w:hint="eastAsia"/>
                <w:color w:val="auto"/>
                <w:kern w:val="2"/>
              </w:rPr>
              <w:t>，</w:t>
            </w:r>
            <w:r w:rsidRPr="00D61F1D">
              <w:rPr>
                <w:rFonts w:ascii="仿宋_GB2312" w:eastAsia="仿宋_GB2312" w:hAnsi="宋体" w:cs="Times New Roman"/>
                <w:color w:val="auto"/>
                <w:kern w:val="2"/>
              </w:rPr>
              <w:t>高铁/动车商务座，全列软席列车一等软座</w:t>
            </w:r>
          </w:p>
        </w:tc>
        <w:tc>
          <w:tcPr>
            <w:tcW w:w="1134" w:type="dxa"/>
            <w:vAlign w:val="center"/>
          </w:tcPr>
          <w:p w:rsidR="00336F52" w:rsidRPr="00D61F1D" w:rsidRDefault="00336F52" w:rsidP="00F43E88">
            <w:pPr>
              <w:spacing w:line="480" w:lineRule="exact"/>
              <w:ind w:rightChars="-98" w:right="-206"/>
              <w:jc w:val="center"/>
              <w:rPr>
                <w:rFonts w:ascii="仿宋_GB2312" w:eastAsia="仿宋_GB2312" w:hAnsi="宋体"/>
                <w:sz w:val="24"/>
              </w:rPr>
            </w:pPr>
            <w:r w:rsidRPr="00D61F1D">
              <w:rPr>
                <w:rFonts w:ascii="仿宋_GB2312" w:eastAsia="仿宋_GB2312" w:hAnsi="宋体" w:hint="eastAsia"/>
                <w:sz w:val="24"/>
              </w:rPr>
              <w:t>一等舱</w:t>
            </w:r>
          </w:p>
        </w:tc>
        <w:tc>
          <w:tcPr>
            <w:tcW w:w="1043" w:type="dxa"/>
            <w:vAlign w:val="center"/>
          </w:tcPr>
          <w:p w:rsidR="00336F52" w:rsidRDefault="00336F52" w:rsidP="00F43E88">
            <w:pPr>
              <w:spacing w:line="480" w:lineRule="exact"/>
              <w:ind w:rightChars="-98" w:right="-206"/>
              <w:rPr>
                <w:rFonts w:ascii="仿宋_GB2312" w:eastAsia="仿宋_GB2312" w:hAnsi="宋体"/>
                <w:sz w:val="24"/>
              </w:rPr>
            </w:pPr>
            <w:r w:rsidRPr="00D61F1D">
              <w:rPr>
                <w:rFonts w:ascii="仿宋_GB2312" w:eastAsia="仿宋_GB2312" w:hAnsi="宋体" w:hint="eastAsia"/>
                <w:sz w:val="24"/>
              </w:rPr>
              <w:t>头等舱</w:t>
            </w:r>
          </w:p>
          <w:p w:rsidR="00336F52" w:rsidRPr="00DD106B" w:rsidRDefault="00336F52" w:rsidP="00F43E88">
            <w:pPr>
              <w:spacing w:line="480" w:lineRule="exact"/>
              <w:ind w:rightChars="-98" w:right="-206"/>
              <w:rPr>
                <w:rFonts w:ascii="仿宋_GB2312" w:eastAsia="仿宋_GB2312" w:hAnsi="宋体"/>
                <w:sz w:val="24"/>
              </w:rPr>
            </w:pPr>
            <w:r w:rsidRPr="00DD106B">
              <w:rPr>
                <w:rFonts w:ascii="仿宋_GB2312" w:eastAsia="仿宋_GB2312" w:hAnsi="宋体" w:hint="eastAsia"/>
                <w:sz w:val="24"/>
              </w:rPr>
              <w:t>公务舱</w:t>
            </w:r>
          </w:p>
        </w:tc>
        <w:tc>
          <w:tcPr>
            <w:tcW w:w="1260" w:type="dxa"/>
            <w:vAlign w:val="center"/>
          </w:tcPr>
          <w:p w:rsidR="00336F52" w:rsidRPr="00293810" w:rsidRDefault="00336F52" w:rsidP="00F43E88">
            <w:pPr>
              <w:spacing w:line="480" w:lineRule="exact"/>
              <w:ind w:rightChars="-98" w:right="-206"/>
              <w:rPr>
                <w:rFonts w:ascii="仿宋_GB2312" w:eastAsia="仿宋_GB2312" w:hAnsi="宋体"/>
                <w:color w:val="FF0000"/>
                <w:sz w:val="24"/>
              </w:rPr>
            </w:pPr>
            <w:r w:rsidRPr="00D61F1D">
              <w:rPr>
                <w:rFonts w:ascii="仿宋_GB2312" w:eastAsia="仿宋_GB2312" w:hAnsi="宋体" w:hint="eastAsia"/>
                <w:sz w:val="24"/>
              </w:rPr>
              <w:t>凭据报销</w:t>
            </w:r>
          </w:p>
        </w:tc>
      </w:tr>
      <w:tr w:rsidR="00336F52" w:rsidRPr="003941F8" w:rsidTr="00F43E88">
        <w:trPr>
          <w:trHeight w:val="1852"/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336F52" w:rsidRPr="00D61F1D" w:rsidRDefault="00336F52" w:rsidP="00F43E88">
            <w:pPr>
              <w:pStyle w:val="Default"/>
              <w:spacing w:line="400" w:lineRule="exact"/>
              <w:jc w:val="center"/>
              <w:rPr>
                <w:rFonts w:ascii="仿宋_GB2312" w:eastAsia="仿宋_GB2312" w:hAnsi="宋体" w:cs="Times New Roman"/>
                <w:color w:val="auto"/>
                <w:kern w:val="2"/>
              </w:rPr>
            </w:pPr>
            <w:r>
              <w:rPr>
                <w:rFonts w:ascii="仿宋_GB2312" w:eastAsia="仿宋_GB2312" w:hAnsi="宋体" w:cs="Times New Roman" w:hint="eastAsia"/>
                <w:color w:val="auto"/>
                <w:kern w:val="2"/>
              </w:rPr>
              <w:t>二类</w:t>
            </w:r>
          </w:p>
        </w:tc>
        <w:tc>
          <w:tcPr>
            <w:tcW w:w="2537" w:type="dxa"/>
            <w:vAlign w:val="center"/>
          </w:tcPr>
          <w:p w:rsidR="00336F52" w:rsidRPr="00D61F1D" w:rsidRDefault="00336F52" w:rsidP="00F43E88">
            <w:pPr>
              <w:pStyle w:val="Default"/>
              <w:spacing w:line="400" w:lineRule="exact"/>
              <w:jc w:val="both"/>
              <w:rPr>
                <w:rFonts w:ascii="仿宋_GB2312" w:eastAsia="仿宋_GB2312" w:hAnsi="宋体" w:cs="Times New Roman"/>
                <w:color w:val="auto"/>
                <w:kern w:val="2"/>
              </w:rPr>
            </w:pPr>
            <w:r w:rsidRPr="00D61F1D">
              <w:rPr>
                <w:rFonts w:ascii="仿宋_GB2312" w:eastAsia="仿宋_GB2312" w:hAnsi="宋体" w:cs="Times New Roman"/>
                <w:color w:val="auto"/>
                <w:kern w:val="2"/>
              </w:rPr>
              <w:t>司局级及相当行政职务人员；三、四级职员；正高级专业技术职务人员；国家岗位工资在五级</w:t>
            </w:r>
            <w:r>
              <w:rPr>
                <w:rFonts w:ascii="仿宋_GB2312" w:eastAsia="仿宋_GB2312" w:hAnsi="宋体" w:cs="Times New Roman" w:hint="eastAsia"/>
                <w:color w:val="auto"/>
                <w:kern w:val="2"/>
              </w:rPr>
              <w:t>及</w:t>
            </w:r>
            <w:r w:rsidRPr="00D61F1D">
              <w:rPr>
                <w:rFonts w:ascii="仿宋_GB2312" w:eastAsia="仿宋_GB2312" w:hAnsi="宋体" w:cs="Times New Roman"/>
                <w:color w:val="auto"/>
                <w:kern w:val="2"/>
              </w:rPr>
              <w:t>以上具有高级专业技术职务</w:t>
            </w:r>
            <w:r>
              <w:rPr>
                <w:rFonts w:ascii="仿宋_GB2312" w:eastAsia="仿宋_GB2312" w:hAnsi="宋体" w:cs="Times New Roman" w:hint="eastAsia"/>
                <w:color w:val="auto"/>
                <w:kern w:val="2"/>
              </w:rPr>
              <w:t>人员</w:t>
            </w:r>
          </w:p>
        </w:tc>
        <w:tc>
          <w:tcPr>
            <w:tcW w:w="2126" w:type="dxa"/>
            <w:vAlign w:val="center"/>
          </w:tcPr>
          <w:p w:rsidR="00336F52" w:rsidRPr="00D61F1D" w:rsidRDefault="00336F52" w:rsidP="00F43E88">
            <w:pPr>
              <w:pStyle w:val="Default"/>
              <w:spacing w:line="400" w:lineRule="exact"/>
              <w:jc w:val="center"/>
              <w:rPr>
                <w:rFonts w:ascii="仿宋_GB2312" w:eastAsia="仿宋_GB2312" w:hAnsi="宋体" w:cs="Times New Roman"/>
                <w:color w:val="auto"/>
                <w:kern w:val="2"/>
              </w:rPr>
            </w:pPr>
            <w:r w:rsidRPr="00D61F1D">
              <w:rPr>
                <w:rFonts w:ascii="仿宋_GB2312" w:eastAsia="仿宋_GB2312" w:hAnsi="宋体" w:cs="Times New Roman"/>
                <w:color w:val="auto"/>
                <w:kern w:val="2"/>
              </w:rPr>
              <w:t>火车软席（软座、软卧），高铁/动车一等座，全列软席列车一等软座</w:t>
            </w:r>
          </w:p>
        </w:tc>
        <w:tc>
          <w:tcPr>
            <w:tcW w:w="1134" w:type="dxa"/>
            <w:vAlign w:val="center"/>
          </w:tcPr>
          <w:p w:rsidR="00336F52" w:rsidRPr="00B40BFE" w:rsidRDefault="00336F52" w:rsidP="00F43E88">
            <w:pPr>
              <w:spacing w:line="480" w:lineRule="exact"/>
              <w:ind w:rightChars="-98" w:right="-206"/>
              <w:jc w:val="center"/>
              <w:rPr>
                <w:rFonts w:ascii="仿宋_GB2312" w:eastAsia="仿宋_GB2312" w:hAnsi="宋体"/>
                <w:sz w:val="24"/>
              </w:rPr>
            </w:pPr>
            <w:r w:rsidRPr="00B40BFE">
              <w:rPr>
                <w:rFonts w:ascii="仿宋_GB2312" w:eastAsia="仿宋_GB2312" w:hAnsi="宋体" w:hint="eastAsia"/>
                <w:sz w:val="24"/>
              </w:rPr>
              <w:t>二等舱</w:t>
            </w:r>
          </w:p>
        </w:tc>
        <w:tc>
          <w:tcPr>
            <w:tcW w:w="1043" w:type="dxa"/>
            <w:vAlign w:val="center"/>
          </w:tcPr>
          <w:p w:rsidR="00336F52" w:rsidRPr="00B40BFE" w:rsidRDefault="00336F52" w:rsidP="00F43E88">
            <w:pPr>
              <w:spacing w:line="480" w:lineRule="exact"/>
              <w:ind w:rightChars="-98" w:right="-206"/>
              <w:rPr>
                <w:rFonts w:ascii="仿宋_GB2312" w:eastAsia="仿宋_GB2312" w:hAnsi="宋体"/>
                <w:sz w:val="24"/>
              </w:rPr>
            </w:pPr>
            <w:r w:rsidRPr="00B40BFE">
              <w:rPr>
                <w:rFonts w:ascii="仿宋_GB2312" w:eastAsia="仿宋_GB2312" w:hAnsi="宋体" w:hint="eastAsia"/>
                <w:sz w:val="24"/>
              </w:rPr>
              <w:t>经济舱</w:t>
            </w:r>
          </w:p>
        </w:tc>
        <w:tc>
          <w:tcPr>
            <w:tcW w:w="1260" w:type="dxa"/>
            <w:vAlign w:val="center"/>
          </w:tcPr>
          <w:p w:rsidR="00336F52" w:rsidRDefault="00336F52" w:rsidP="00F43E88">
            <w:pPr>
              <w:spacing w:line="480" w:lineRule="exact"/>
              <w:ind w:rightChars="-98" w:right="-206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凭据</w:t>
            </w:r>
            <w:r w:rsidRPr="00B40BFE">
              <w:rPr>
                <w:rFonts w:ascii="仿宋_GB2312" w:eastAsia="仿宋_GB2312" w:hAnsi="宋体" w:hint="eastAsia"/>
                <w:sz w:val="24"/>
              </w:rPr>
              <w:t>报销</w:t>
            </w:r>
          </w:p>
        </w:tc>
      </w:tr>
      <w:tr w:rsidR="00336F52" w:rsidRPr="003941F8" w:rsidTr="00F43E88">
        <w:trPr>
          <w:trHeight w:val="890"/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336F52" w:rsidRPr="000F7E8A" w:rsidRDefault="00336F52" w:rsidP="00F43E88">
            <w:pPr>
              <w:pStyle w:val="Default"/>
              <w:spacing w:line="400" w:lineRule="exact"/>
              <w:jc w:val="center"/>
              <w:rPr>
                <w:rFonts w:ascii="仿宋_GB2312" w:eastAsia="仿宋_GB2312" w:hAnsi="宋体" w:cs="Times New Roman"/>
                <w:color w:val="auto"/>
                <w:kern w:val="2"/>
              </w:rPr>
            </w:pPr>
            <w:r w:rsidRPr="000F7E8A">
              <w:rPr>
                <w:rFonts w:ascii="仿宋_GB2312" w:eastAsia="仿宋_GB2312" w:hAnsi="宋体" w:cs="Times New Roman" w:hint="eastAsia"/>
                <w:color w:val="auto"/>
                <w:kern w:val="2"/>
              </w:rPr>
              <w:t>三</w:t>
            </w:r>
          </w:p>
          <w:p w:rsidR="00336F52" w:rsidRPr="000F7E8A" w:rsidRDefault="00336F52" w:rsidP="00F43E88">
            <w:pPr>
              <w:pStyle w:val="Default"/>
              <w:spacing w:line="400" w:lineRule="exact"/>
              <w:jc w:val="center"/>
              <w:rPr>
                <w:rFonts w:ascii="仿宋_GB2312" w:eastAsia="仿宋_GB2312" w:hAnsi="宋体" w:cs="Times New Roman"/>
                <w:color w:val="auto"/>
                <w:kern w:val="2"/>
              </w:rPr>
            </w:pPr>
            <w:r w:rsidRPr="000F7E8A">
              <w:rPr>
                <w:rFonts w:ascii="仿宋_GB2312" w:eastAsia="仿宋_GB2312" w:hAnsi="宋体" w:cs="Times New Roman" w:hint="eastAsia"/>
                <w:color w:val="auto"/>
                <w:kern w:val="2"/>
              </w:rPr>
              <w:t>类</w:t>
            </w:r>
          </w:p>
        </w:tc>
        <w:tc>
          <w:tcPr>
            <w:tcW w:w="2537" w:type="dxa"/>
            <w:vAlign w:val="center"/>
          </w:tcPr>
          <w:p w:rsidR="00336F52" w:rsidRPr="00B40BFE" w:rsidRDefault="00336F52" w:rsidP="00F43E88">
            <w:pPr>
              <w:spacing w:line="480" w:lineRule="exact"/>
              <w:ind w:rightChars="-137" w:right="-288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其余</w:t>
            </w:r>
            <w:r w:rsidRPr="00B40BFE">
              <w:rPr>
                <w:rFonts w:ascii="仿宋_GB2312" w:eastAsia="仿宋_GB2312" w:hAnsi="宋体" w:hint="eastAsia"/>
                <w:sz w:val="24"/>
              </w:rPr>
              <w:t>人员</w:t>
            </w:r>
          </w:p>
        </w:tc>
        <w:tc>
          <w:tcPr>
            <w:tcW w:w="2126" w:type="dxa"/>
          </w:tcPr>
          <w:p w:rsidR="00336F52" w:rsidRPr="007738F0" w:rsidRDefault="00336F52" w:rsidP="00F43E88">
            <w:pPr>
              <w:pStyle w:val="Default"/>
              <w:spacing w:line="400" w:lineRule="exact"/>
              <w:jc w:val="both"/>
              <w:rPr>
                <w:rFonts w:ascii="仿宋_GB2312" w:eastAsia="仿宋_GB2312" w:hAnsi="宋体" w:cs="Times New Roman"/>
                <w:color w:val="auto"/>
                <w:kern w:val="2"/>
              </w:rPr>
            </w:pPr>
            <w:r w:rsidRPr="007738F0">
              <w:rPr>
                <w:rFonts w:ascii="仿宋_GB2312" w:eastAsia="仿宋_GB2312" w:hAnsi="宋体" w:cs="Times New Roman"/>
                <w:color w:val="auto"/>
                <w:kern w:val="2"/>
              </w:rPr>
              <w:t>火车硬席（硬座、硬卧），高铁/动车二等座、全列软席列车二等软座</w:t>
            </w:r>
          </w:p>
        </w:tc>
        <w:tc>
          <w:tcPr>
            <w:tcW w:w="1134" w:type="dxa"/>
            <w:vAlign w:val="center"/>
          </w:tcPr>
          <w:p w:rsidR="00336F52" w:rsidRPr="00B40BFE" w:rsidRDefault="00336F52" w:rsidP="00F43E88">
            <w:pPr>
              <w:spacing w:line="480" w:lineRule="exact"/>
              <w:ind w:rightChars="-98" w:right="-206"/>
              <w:jc w:val="center"/>
              <w:rPr>
                <w:rFonts w:ascii="仿宋_GB2312" w:eastAsia="仿宋_GB2312" w:hAnsi="宋体"/>
                <w:sz w:val="24"/>
              </w:rPr>
            </w:pPr>
            <w:r w:rsidRPr="00B40BFE">
              <w:rPr>
                <w:rFonts w:ascii="仿宋_GB2312" w:eastAsia="仿宋_GB2312" w:hAnsi="宋体" w:hint="eastAsia"/>
                <w:sz w:val="24"/>
              </w:rPr>
              <w:t>三等舱</w:t>
            </w:r>
          </w:p>
        </w:tc>
        <w:tc>
          <w:tcPr>
            <w:tcW w:w="1043" w:type="dxa"/>
            <w:vAlign w:val="center"/>
          </w:tcPr>
          <w:p w:rsidR="00336F52" w:rsidRPr="00B40BFE" w:rsidRDefault="00336F52" w:rsidP="00F43E88">
            <w:pPr>
              <w:spacing w:line="480" w:lineRule="exact"/>
              <w:ind w:rightChars="-98" w:right="-206"/>
              <w:rPr>
                <w:rFonts w:ascii="仿宋_GB2312" w:eastAsia="仿宋_GB2312" w:hAnsi="宋体"/>
                <w:sz w:val="24"/>
              </w:rPr>
            </w:pPr>
            <w:r w:rsidRPr="00B40BFE">
              <w:rPr>
                <w:rFonts w:ascii="仿宋_GB2312" w:eastAsia="仿宋_GB2312" w:hAnsi="宋体" w:hint="eastAsia"/>
                <w:sz w:val="24"/>
              </w:rPr>
              <w:t>经济舱</w:t>
            </w:r>
          </w:p>
        </w:tc>
        <w:tc>
          <w:tcPr>
            <w:tcW w:w="1260" w:type="dxa"/>
            <w:vAlign w:val="center"/>
          </w:tcPr>
          <w:p w:rsidR="00336F52" w:rsidRPr="00B40BFE" w:rsidRDefault="00336F52" w:rsidP="00F43E88">
            <w:pPr>
              <w:spacing w:line="480" w:lineRule="exact"/>
              <w:ind w:rightChars="-98" w:right="-206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凭据</w:t>
            </w:r>
            <w:r w:rsidRPr="00B40BFE">
              <w:rPr>
                <w:rFonts w:ascii="仿宋_GB2312" w:eastAsia="仿宋_GB2312" w:hAnsi="宋体" w:hint="eastAsia"/>
                <w:sz w:val="24"/>
              </w:rPr>
              <w:t>报销</w:t>
            </w:r>
          </w:p>
        </w:tc>
      </w:tr>
    </w:tbl>
    <w:p w:rsidR="008E2BA4" w:rsidRDefault="008E2BA4"/>
    <w:sectPr w:rsidR="008E2BA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366B" w:rsidRDefault="00C2366B" w:rsidP="00336F52">
      <w:r>
        <w:separator/>
      </w:r>
    </w:p>
  </w:endnote>
  <w:endnote w:type="continuationSeparator" w:id="0">
    <w:p w:rsidR="00C2366B" w:rsidRDefault="00C2366B" w:rsidP="00336F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366B" w:rsidRDefault="00C2366B" w:rsidP="00336F52">
      <w:r>
        <w:separator/>
      </w:r>
    </w:p>
  </w:footnote>
  <w:footnote w:type="continuationSeparator" w:id="0">
    <w:p w:rsidR="00C2366B" w:rsidRDefault="00C2366B" w:rsidP="00336F5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06D5"/>
    <w:rsid w:val="000A7109"/>
    <w:rsid w:val="000F153C"/>
    <w:rsid w:val="00336F52"/>
    <w:rsid w:val="005C638B"/>
    <w:rsid w:val="008E2BA4"/>
    <w:rsid w:val="00C2366B"/>
    <w:rsid w:val="00C406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6F5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简报标题"/>
    <w:basedOn w:val="a"/>
    <w:qFormat/>
    <w:rsid w:val="005C638B"/>
    <w:pPr>
      <w:spacing w:beforeLines="75" w:before="234" w:afterLines="100" w:after="312" w:line="400" w:lineRule="exact"/>
      <w:jc w:val="center"/>
      <w:outlineLvl w:val="0"/>
    </w:pPr>
    <w:rPr>
      <w:rFonts w:ascii="黑体" w:eastAsia="黑体" w:hAnsi="华文中宋" w:cs="Times New Roman"/>
      <w:b/>
      <w:sz w:val="36"/>
      <w:szCs w:val="36"/>
    </w:rPr>
  </w:style>
  <w:style w:type="paragraph" w:customStyle="1" w:styleId="a4">
    <w:name w:val="简报内容"/>
    <w:basedOn w:val="a"/>
    <w:qFormat/>
    <w:rsid w:val="005C638B"/>
    <w:pPr>
      <w:adjustRightInd w:val="0"/>
      <w:snapToGrid w:val="0"/>
      <w:spacing w:line="520" w:lineRule="exact"/>
      <w:ind w:firstLineChars="200" w:firstLine="562"/>
    </w:pPr>
    <w:rPr>
      <w:rFonts w:ascii="仿宋_GB2312" w:eastAsia="仿宋_GB2312" w:hAnsi="华文仿宋" w:cs="Times New Roman"/>
      <w:sz w:val="28"/>
      <w:szCs w:val="30"/>
    </w:rPr>
  </w:style>
  <w:style w:type="paragraph" w:styleId="a5">
    <w:name w:val="header"/>
    <w:basedOn w:val="a"/>
    <w:link w:val="Char"/>
    <w:uiPriority w:val="99"/>
    <w:unhideWhenUsed/>
    <w:rsid w:val="00336F5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336F52"/>
    <w:rPr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336F5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336F52"/>
    <w:rPr>
      <w:sz w:val="18"/>
      <w:szCs w:val="18"/>
    </w:rPr>
  </w:style>
  <w:style w:type="paragraph" w:customStyle="1" w:styleId="Default">
    <w:name w:val="Default"/>
    <w:rsid w:val="00336F52"/>
    <w:pPr>
      <w:widowControl w:val="0"/>
      <w:autoSpaceDE w:val="0"/>
      <w:autoSpaceDN w:val="0"/>
      <w:adjustRightInd w:val="0"/>
    </w:pPr>
    <w:rPr>
      <w:rFonts w:ascii="华文中宋" w:hAnsi="华文中宋" w:cs="华文中宋"/>
      <w:color w:val="000000"/>
      <w:kern w:val="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6F5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简报标题"/>
    <w:basedOn w:val="a"/>
    <w:qFormat/>
    <w:rsid w:val="005C638B"/>
    <w:pPr>
      <w:spacing w:beforeLines="75" w:before="234" w:afterLines="100" w:after="312" w:line="400" w:lineRule="exact"/>
      <w:jc w:val="center"/>
      <w:outlineLvl w:val="0"/>
    </w:pPr>
    <w:rPr>
      <w:rFonts w:ascii="黑体" w:eastAsia="黑体" w:hAnsi="华文中宋" w:cs="Times New Roman"/>
      <w:b/>
      <w:sz w:val="36"/>
      <w:szCs w:val="36"/>
    </w:rPr>
  </w:style>
  <w:style w:type="paragraph" w:customStyle="1" w:styleId="a4">
    <w:name w:val="简报内容"/>
    <w:basedOn w:val="a"/>
    <w:qFormat/>
    <w:rsid w:val="005C638B"/>
    <w:pPr>
      <w:adjustRightInd w:val="0"/>
      <w:snapToGrid w:val="0"/>
      <w:spacing w:line="520" w:lineRule="exact"/>
      <w:ind w:firstLineChars="200" w:firstLine="562"/>
    </w:pPr>
    <w:rPr>
      <w:rFonts w:ascii="仿宋_GB2312" w:eastAsia="仿宋_GB2312" w:hAnsi="华文仿宋" w:cs="Times New Roman"/>
      <w:sz w:val="28"/>
      <w:szCs w:val="30"/>
    </w:rPr>
  </w:style>
  <w:style w:type="paragraph" w:styleId="a5">
    <w:name w:val="header"/>
    <w:basedOn w:val="a"/>
    <w:link w:val="Char"/>
    <w:uiPriority w:val="99"/>
    <w:unhideWhenUsed/>
    <w:rsid w:val="00336F5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336F52"/>
    <w:rPr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336F5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336F52"/>
    <w:rPr>
      <w:sz w:val="18"/>
      <w:szCs w:val="18"/>
    </w:rPr>
  </w:style>
  <w:style w:type="paragraph" w:customStyle="1" w:styleId="Default">
    <w:name w:val="Default"/>
    <w:rsid w:val="00336F52"/>
    <w:pPr>
      <w:widowControl w:val="0"/>
      <w:autoSpaceDE w:val="0"/>
      <w:autoSpaceDN w:val="0"/>
      <w:adjustRightInd w:val="0"/>
    </w:pPr>
    <w:rPr>
      <w:rFonts w:ascii="华文中宋" w:hAnsi="华文中宋" w:cs="华文中宋"/>
      <w:color w:val="000000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44</Words>
  <Characters>253</Characters>
  <Application>Microsoft Office Word</Application>
  <DocSecurity>0</DocSecurity>
  <Lines>2</Lines>
  <Paragraphs>1</Paragraphs>
  <ScaleCrop>false</ScaleCrop>
  <Company>北京科技大学</Company>
  <LinksUpToDate>false</LinksUpToDate>
  <CharactersWithSpaces>296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lipeng</dc:creator>
  <cp:keywords/>
  <dc:description/>
  <cp:lastModifiedBy>lipeng</cp:lastModifiedBy>
  <cp:revision>3</cp:revision>
  <dcterms:created xsi:type="dcterms:W3CDTF">2016-09-06T09:43:00Z</dcterms:created>
  <dcterms:modified xsi:type="dcterms:W3CDTF">2016-09-06T09:44:00Z</dcterms:modified>
</cp:coreProperties>
</file>