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6823" w:rsidRPr="00E06823" w:rsidRDefault="004F53D5" w:rsidP="00E06823">
      <w:pPr>
        <w:jc w:val="left"/>
        <w:rPr>
          <w:rFonts w:asciiTheme="minorEastAsia" w:eastAsiaTheme="minorEastAsia" w:hAnsiTheme="minorEastAsia"/>
          <w:b/>
          <w:color w:val="000000"/>
          <w:sz w:val="28"/>
          <w:szCs w:val="28"/>
        </w:rPr>
      </w:pPr>
      <w:bookmarkStart w:id="0" w:name="_Toc143057310"/>
      <w:bookmarkStart w:id="1" w:name="_Toc143943435"/>
      <w:bookmarkStart w:id="2" w:name="_Toc143944777"/>
      <w:bookmarkStart w:id="3" w:name="_Toc143944899"/>
      <w:bookmarkStart w:id="4" w:name="_Toc144198138"/>
      <w:bookmarkStart w:id="5" w:name="_Toc207529269"/>
      <w:bookmarkStart w:id="6" w:name="_Toc208717494"/>
      <w:bookmarkStart w:id="7" w:name="_Toc234812429"/>
      <w:r w:rsidRPr="004F53D5">
        <w:rPr>
          <w:rFonts w:eastAsia="仿宋"/>
          <w:b/>
          <w:color w:val="000000"/>
          <w:sz w:val="24"/>
          <w:szCs w:val="28"/>
        </w:rPr>
        <w:t>附件</w:t>
      </w:r>
      <w:r w:rsidRPr="004F53D5">
        <w:rPr>
          <w:rFonts w:eastAsia="仿宋"/>
          <w:b/>
          <w:color w:val="000000"/>
          <w:sz w:val="24"/>
          <w:szCs w:val="28"/>
        </w:rPr>
        <w:t>3</w:t>
      </w:r>
      <w:r>
        <w:rPr>
          <w:rFonts w:asciiTheme="minorEastAsia" w:eastAsiaTheme="minorEastAsia" w:hAnsiTheme="minorEastAsia" w:hint="eastAsia"/>
          <w:b/>
          <w:color w:val="000000"/>
          <w:sz w:val="28"/>
          <w:szCs w:val="28"/>
        </w:rPr>
        <w:t>：</w:t>
      </w:r>
      <w:bookmarkStart w:id="8" w:name="_GoBack"/>
      <w:bookmarkEnd w:id="8"/>
    </w:p>
    <w:p w:rsidR="00253C68" w:rsidRDefault="00253C68" w:rsidP="00CF5BEE">
      <w:pPr>
        <w:jc w:val="center"/>
        <w:rPr>
          <w:rFonts w:ascii="华文中宋" w:eastAsia="华文中宋" w:hAnsi="华文中宋"/>
          <w:b/>
          <w:color w:val="000000"/>
          <w:sz w:val="30"/>
          <w:szCs w:val="30"/>
        </w:rPr>
      </w:pPr>
      <w:r w:rsidRPr="00CF5BEE">
        <w:rPr>
          <w:rFonts w:ascii="华文中宋" w:eastAsia="华文中宋" w:hAnsi="华文中宋" w:hint="eastAsia"/>
          <w:b/>
          <w:color w:val="000000"/>
          <w:sz w:val="30"/>
          <w:szCs w:val="30"/>
        </w:rPr>
        <w:t>北京科技大学研究生十佳学术之星评选办法</w:t>
      </w:r>
      <w:bookmarkEnd w:id="0"/>
      <w:bookmarkEnd w:id="1"/>
      <w:bookmarkEnd w:id="2"/>
      <w:bookmarkEnd w:id="3"/>
      <w:bookmarkEnd w:id="4"/>
      <w:bookmarkEnd w:id="5"/>
      <w:bookmarkEnd w:id="6"/>
      <w:bookmarkEnd w:id="7"/>
    </w:p>
    <w:p w:rsidR="002C386B" w:rsidRDefault="002C386B" w:rsidP="00CF5BEE">
      <w:pPr>
        <w:jc w:val="center"/>
        <w:rPr>
          <w:rFonts w:ascii="仿宋_GB2312" w:eastAsia="仿宋_GB2312" w:hAnsi="宋体"/>
          <w:sz w:val="24"/>
        </w:rPr>
      </w:pPr>
    </w:p>
    <w:p w:rsidR="002C386B" w:rsidRDefault="002C386B" w:rsidP="00CF5BEE">
      <w:pPr>
        <w:jc w:val="center"/>
        <w:rPr>
          <w:rFonts w:ascii="仿宋_GB2312" w:eastAsia="仿宋_GB2312" w:hAnsi="宋体"/>
          <w:sz w:val="24"/>
        </w:rPr>
      </w:pPr>
      <w:r w:rsidRPr="00754A75">
        <w:rPr>
          <w:rFonts w:ascii="仿宋_GB2312" w:eastAsia="仿宋_GB2312" w:hAnsi="宋体" w:hint="eastAsia"/>
          <w:sz w:val="24"/>
        </w:rPr>
        <w:t>校党研发【201</w:t>
      </w:r>
      <w:r>
        <w:rPr>
          <w:rFonts w:ascii="仿宋_GB2312" w:eastAsia="仿宋_GB2312" w:hAnsi="宋体" w:hint="eastAsia"/>
          <w:sz w:val="24"/>
        </w:rPr>
        <w:t>3</w:t>
      </w:r>
      <w:r w:rsidRPr="00754A75">
        <w:rPr>
          <w:rFonts w:ascii="仿宋_GB2312" w:eastAsia="仿宋_GB2312" w:hAnsi="宋体" w:hint="eastAsia"/>
          <w:sz w:val="24"/>
        </w:rPr>
        <w:t>】</w:t>
      </w:r>
      <w:r>
        <w:rPr>
          <w:rFonts w:ascii="仿宋_GB2312" w:eastAsia="仿宋_GB2312" w:hAnsi="宋体" w:hint="eastAsia"/>
          <w:sz w:val="24"/>
        </w:rPr>
        <w:t>20</w:t>
      </w:r>
      <w:r w:rsidRPr="00754A75">
        <w:rPr>
          <w:rFonts w:ascii="仿宋_GB2312" w:eastAsia="仿宋_GB2312" w:hAnsi="宋体" w:hint="eastAsia"/>
          <w:sz w:val="24"/>
        </w:rPr>
        <w:t>号</w:t>
      </w:r>
    </w:p>
    <w:p w:rsidR="002C386B" w:rsidRPr="00CF5BEE" w:rsidRDefault="002C386B" w:rsidP="00CF5BEE">
      <w:pPr>
        <w:jc w:val="center"/>
        <w:rPr>
          <w:rFonts w:ascii="华文中宋" w:eastAsia="华文中宋" w:hAnsi="华文中宋"/>
          <w:b/>
          <w:color w:val="000000"/>
          <w:sz w:val="30"/>
          <w:szCs w:val="30"/>
        </w:rPr>
      </w:pPr>
    </w:p>
    <w:p w:rsidR="00253C68" w:rsidRPr="00CF5BEE" w:rsidRDefault="00253C68" w:rsidP="00CF5BEE">
      <w:pPr>
        <w:spacing w:line="480" w:lineRule="exact"/>
        <w:jc w:val="center"/>
        <w:rPr>
          <w:rFonts w:ascii="黑体" w:eastAsia="黑体" w:hAnsi="宋体"/>
          <w:b/>
          <w:color w:val="000000"/>
          <w:sz w:val="30"/>
          <w:szCs w:val="30"/>
        </w:rPr>
      </w:pPr>
      <w:r w:rsidRPr="00CF5BEE">
        <w:rPr>
          <w:rFonts w:ascii="黑体" w:eastAsia="黑体" w:hAnsi="宋体" w:hint="eastAsia"/>
          <w:b/>
          <w:color w:val="000000"/>
          <w:sz w:val="30"/>
          <w:szCs w:val="30"/>
        </w:rPr>
        <w:t>总</w:t>
      </w:r>
      <w:r w:rsidRPr="00CF5BEE">
        <w:rPr>
          <w:rFonts w:ascii="黑体" w:eastAsia="黑体" w:hAnsi="宋体"/>
          <w:b/>
          <w:color w:val="000000"/>
          <w:sz w:val="30"/>
          <w:szCs w:val="30"/>
        </w:rPr>
        <w:t xml:space="preserve">  </w:t>
      </w:r>
      <w:r w:rsidRPr="00CF5BEE">
        <w:rPr>
          <w:rFonts w:ascii="黑体" w:eastAsia="黑体" w:hAnsi="宋体" w:hint="eastAsia"/>
          <w:b/>
          <w:color w:val="000000"/>
          <w:sz w:val="30"/>
          <w:szCs w:val="30"/>
        </w:rPr>
        <w:t>则</w:t>
      </w:r>
    </w:p>
    <w:p w:rsidR="00253C68" w:rsidRPr="00CF5BEE" w:rsidRDefault="00253C68" w:rsidP="006F0A9F">
      <w:pPr>
        <w:spacing w:beforeLines="75" w:before="234" w:line="440" w:lineRule="exact"/>
        <w:ind w:firstLineChars="200" w:firstLine="480"/>
        <w:jc w:val="left"/>
        <w:rPr>
          <w:rFonts w:ascii="仿宋_GB2312" w:eastAsia="仿宋_GB2312" w:hAnsi="宋体"/>
          <w:color w:val="000000"/>
          <w:sz w:val="24"/>
        </w:rPr>
      </w:pPr>
      <w:r w:rsidRPr="00CF5BEE">
        <w:rPr>
          <w:rFonts w:ascii="仿宋_GB2312" w:eastAsia="仿宋_GB2312" w:hAnsi="宋体" w:hint="eastAsia"/>
          <w:color w:val="000000"/>
          <w:sz w:val="24"/>
        </w:rPr>
        <w:t>第一条</w:t>
      </w:r>
      <w:r w:rsidRPr="00CF5BEE">
        <w:rPr>
          <w:rFonts w:ascii="仿宋_GB2312" w:eastAsia="仿宋_GB2312" w:hAnsi="宋体"/>
          <w:color w:val="000000"/>
          <w:sz w:val="24"/>
        </w:rPr>
        <w:t xml:space="preserve">  </w:t>
      </w:r>
      <w:r w:rsidRPr="00CF5BEE">
        <w:rPr>
          <w:rFonts w:ascii="仿宋_GB2312" w:eastAsia="仿宋_GB2312" w:hAnsi="宋体" w:hint="eastAsia"/>
          <w:color w:val="000000"/>
          <w:sz w:val="24"/>
        </w:rPr>
        <w:t>北京科技大学研究生十佳学术之星评选活动是彰显北京科技大学在读研究生学术水平和科研能力的重要平台，是继承和发扬学校优秀学术传统、活跃校园学术氛围、激励广大研究生专心学术研究的重要举措。本活动以“表彰先进，树立榜样”为手段，以“学风严谨，崇尚实践”为理念，旨在深入推进学校研究生的学术研究和学风建设。</w:t>
      </w:r>
    </w:p>
    <w:p w:rsidR="00253C68" w:rsidRPr="00CF5BEE" w:rsidRDefault="00253C68" w:rsidP="007A3215">
      <w:pPr>
        <w:spacing w:line="440" w:lineRule="exact"/>
        <w:ind w:firstLineChars="200" w:firstLine="480"/>
        <w:jc w:val="left"/>
        <w:rPr>
          <w:rFonts w:ascii="仿宋_GB2312" w:eastAsia="仿宋_GB2312" w:hAnsi="宋体"/>
          <w:color w:val="000000"/>
          <w:sz w:val="24"/>
        </w:rPr>
      </w:pPr>
      <w:r w:rsidRPr="00CF5BEE">
        <w:rPr>
          <w:rFonts w:ascii="仿宋_GB2312" w:eastAsia="仿宋_GB2312" w:hAnsi="宋体" w:hint="eastAsia"/>
          <w:color w:val="000000"/>
          <w:sz w:val="24"/>
        </w:rPr>
        <w:t>第二条</w:t>
      </w:r>
      <w:r w:rsidRPr="00CF5BEE">
        <w:rPr>
          <w:rFonts w:ascii="仿宋_GB2312" w:eastAsia="仿宋_GB2312" w:hAnsi="宋体"/>
          <w:color w:val="000000"/>
          <w:sz w:val="24"/>
        </w:rPr>
        <w:t xml:space="preserve">  </w:t>
      </w:r>
      <w:r w:rsidRPr="00CF5BEE">
        <w:rPr>
          <w:rFonts w:ascii="仿宋_GB2312" w:eastAsia="仿宋_GB2312" w:hAnsi="宋体" w:hint="eastAsia"/>
          <w:color w:val="000000"/>
          <w:sz w:val="24"/>
        </w:rPr>
        <w:t>北京科技大学研究生十佳学术之星评选活动由研究生工作部和研究生院共同指导</w:t>
      </w:r>
      <w:bookmarkStart w:id="9" w:name="OLE_LINK4"/>
      <w:bookmarkStart w:id="10" w:name="OLE_LINK5"/>
      <w:r w:rsidRPr="00CF5BEE">
        <w:rPr>
          <w:rFonts w:ascii="仿宋_GB2312" w:eastAsia="仿宋_GB2312" w:hAnsi="宋体" w:hint="eastAsia"/>
          <w:color w:val="000000"/>
          <w:sz w:val="24"/>
        </w:rPr>
        <w:t>，</w:t>
      </w:r>
      <w:bookmarkEnd w:id="9"/>
      <w:bookmarkEnd w:id="10"/>
      <w:r w:rsidRPr="00CF5BEE">
        <w:rPr>
          <w:rFonts w:ascii="仿宋_GB2312" w:eastAsia="仿宋_GB2312" w:hAnsi="宋体" w:hint="eastAsia"/>
          <w:color w:val="000000"/>
          <w:sz w:val="24"/>
        </w:rPr>
        <w:t>由研究生工作部负责组织实施。评选活动从</w:t>
      </w:r>
      <w:r w:rsidRPr="00CF5BEE">
        <w:rPr>
          <w:rFonts w:ascii="仿宋_GB2312" w:eastAsia="仿宋_GB2312" w:hAnsi="宋体"/>
          <w:color w:val="000000"/>
          <w:sz w:val="24"/>
        </w:rPr>
        <w:t>2005</w:t>
      </w:r>
      <w:r w:rsidRPr="00CF5BEE">
        <w:rPr>
          <w:rFonts w:ascii="仿宋_GB2312" w:eastAsia="仿宋_GB2312" w:hAnsi="宋体" w:hint="eastAsia"/>
          <w:color w:val="000000"/>
          <w:sz w:val="24"/>
        </w:rPr>
        <w:t>年开始，每年举行一次。</w:t>
      </w:r>
    </w:p>
    <w:p w:rsidR="00253C68" w:rsidRPr="00CF5BEE" w:rsidRDefault="00253C68" w:rsidP="007A3215">
      <w:pPr>
        <w:spacing w:line="440" w:lineRule="exact"/>
        <w:ind w:firstLineChars="200" w:firstLine="480"/>
        <w:jc w:val="left"/>
        <w:rPr>
          <w:rFonts w:ascii="仿宋_GB2312" w:eastAsia="仿宋_GB2312" w:hAnsi="宋体"/>
          <w:color w:val="000000"/>
          <w:sz w:val="24"/>
        </w:rPr>
      </w:pPr>
      <w:r w:rsidRPr="00CF5BEE">
        <w:rPr>
          <w:rFonts w:ascii="仿宋_GB2312" w:eastAsia="仿宋_GB2312" w:hAnsi="宋体" w:hint="eastAsia"/>
          <w:color w:val="000000"/>
          <w:sz w:val="24"/>
        </w:rPr>
        <w:t>第三条</w:t>
      </w:r>
      <w:r w:rsidRPr="00CF5BEE">
        <w:rPr>
          <w:rFonts w:ascii="仿宋_GB2312" w:eastAsia="仿宋_GB2312" w:hAnsi="宋体"/>
          <w:color w:val="000000"/>
          <w:sz w:val="24"/>
        </w:rPr>
        <w:t xml:space="preserve">  </w:t>
      </w:r>
      <w:r w:rsidRPr="00CF5BEE">
        <w:rPr>
          <w:rFonts w:ascii="仿宋_GB2312" w:eastAsia="仿宋_GB2312" w:hAnsi="宋体" w:hint="eastAsia"/>
          <w:color w:val="000000"/>
          <w:sz w:val="24"/>
        </w:rPr>
        <w:t>北京科技大学研究生十佳学术之星评选活动以“公开、公正、规范、独立”为基本原则，杜绝任何组织或个人影响</w:t>
      </w:r>
      <w:r w:rsidR="006F0A9F">
        <w:rPr>
          <w:rFonts w:ascii="仿宋_GB2312" w:eastAsia="仿宋_GB2312" w:hAnsi="宋体" w:hint="eastAsia"/>
          <w:color w:val="000000"/>
          <w:sz w:val="24"/>
        </w:rPr>
        <w:t>、</w:t>
      </w:r>
      <w:r w:rsidRPr="00CF5BEE">
        <w:rPr>
          <w:rFonts w:ascii="仿宋_GB2312" w:eastAsia="仿宋_GB2312" w:hAnsi="宋体" w:hint="eastAsia"/>
          <w:color w:val="000000"/>
          <w:sz w:val="24"/>
        </w:rPr>
        <w:t>干涉评选过程及结果。</w:t>
      </w:r>
    </w:p>
    <w:p w:rsidR="00253C68" w:rsidRPr="00CF5BEE" w:rsidRDefault="00253C68" w:rsidP="007A3215">
      <w:pPr>
        <w:spacing w:line="440" w:lineRule="exact"/>
        <w:ind w:firstLineChars="200" w:firstLine="480"/>
        <w:jc w:val="left"/>
        <w:rPr>
          <w:rFonts w:ascii="仿宋_GB2312" w:eastAsia="仿宋_GB2312" w:hAnsi="宋体"/>
          <w:color w:val="000000"/>
          <w:sz w:val="24"/>
        </w:rPr>
      </w:pPr>
      <w:r w:rsidRPr="00CF5BEE">
        <w:rPr>
          <w:rFonts w:ascii="仿宋_GB2312" w:eastAsia="仿宋_GB2312" w:hAnsi="宋体" w:hint="eastAsia"/>
          <w:color w:val="000000"/>
          <w:sz w:val="24"/>
        </w:rPr>
        <w:t>第四条</w:t>
      </w:r>
      <w:r w:rsidRPr="00CF5BEE">
        <w:rPr>
          <w:rFonts w:ascii="仿宋_GB2312" w:eastAsia="仿宋_GB2312" w:hAnsi="宋体"/>
          <w:color w:val="000000"/>
          <w:sz w:val="24"/>
        </w:rPr>
        <w:t xml:space="preserve">  </w:t>
      </w:r>
      <w:r w:rsidRPr="00CF5BEE">
        <w:rPr>
          <w:rFonts w:ascii="仿宋_GB2312" w:eastAsia="仿宋_GB2312" w:hAnsi="宋体" w:hint="eastAsia"/>
          <w:color w:val="000000"/>
          <w:sz w:val="24"/>
        </w:rPr>
        <w:t>本办法适用于北京科技大学研究生十佳学术之星评选的各项活动，评选过程必须严格执行本办法。</w:t>
      </w:r>
    </w:p>
    <w:p w:rsidR="00253C68" w:rsidRPr="00CF5BEE" w:rsidRDefault="00253C68" w:rsidP="007A3215">
      <w:pPr>
        <w:spacing w:line="440" w:lineRule="exact"/>
        <w:ind w:firstLineChars="200" w:firstLine="482"/>
        <w:jc w:val="center"/>
        <w:rPr>
          <w:rFonts w:ascii="黑体" w:eastAsia="黑体" w:hAnsi="宋体"/>
          <w:b/>
          <w:color w:val="000000"/>
          <w:sz w:val="24"/>
        </w:rPr>
      </w:pPr>
      <w:r w:rsidRPr="00CF5BEE">
        <w:rPr>
          <w:rFonts w:ascii="黑体" w:eastAsia="黑体" w:hAnsi="宋体" w:hint="eastAsia"/>
          <w:b/>
          <w:color w:val="000000"/>
          <w:sz w:val="24"/>
        </w:rPr>
        <w:t>第一章</w:t>
      </w:r>
      <w:r w:rsidRPr="00CF5BEE">
        <w:rPr>
          <w:rFonts w:ascii="黑体" w:eastAsia="黑体" w:hAnsi="宋体"/>
          <w:b/>
          <w:color w:val="000000"/>
          <w:sz w:val="24"/>
        </w:rPr>
        <w:t xml:space="preserve">  </w:t>
      </w:r>
      <w:r w:rsidRPr="00CF5BEE">
        <w:rPr>
          <w:rFonts w:ascii="黑体" w:eastAsia="黑体" w:hAnsi="宋体" w:hint="eastAsia"/>
          <w:b/>
          <w:color w:val="000000"/>
          <w:sz w:val="24"/>
        </w:rPr>
        <w:t>参评对象及条件</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第五条</w:t>
      </w:r>
      <w:r w:rsidRPr="00200AA8">
        <w:rPr>
          <w:rFonts w:ascii="仿宋_GB2312" w:eastAsia="仿宋_GB2312" w:hAnsi="宋体"/>
          <w:color w:val="000000"/>
          <w:sz w:val="24"/>
        </w:rPr>
        <w:t xml:space="preserve">  </w:t>
      </w:r>
      <w:r w:rsidRPr="00200AA8">
        <w:rPr>
          <w:rFonts w:ascii="仿宋_GB2312" w:eastAsia="仿宋_GB2312" w:hAnsi="宋体" w:hint="eastAsia"/>
          <w:color w:val="000000"/>
          <w:sz w:val="24"/>
        </w:rPr>
        <w:t>北京科技大学研究生十佳学术之星评选活动的参评者，必须是北京科技大学注册在读的硕士研究生或博士研究生，</w:t>
      </w:r>
      <w:r w:rsidR="00FD6EF4" w:rsidRPr="004A100A">
        <w:rPr>
          <w:rFonts w:eastAsia="仿宋_GB2312" w:hint="eastAsia"/>
          <w:color w:val="000000"/>
          <w:sz w:val="24"/>
        </w:rPr>
        <w:t>且在《北京科技大学研究生</w:t>
      </w:r>
      <w:r w:rsidR="00364060">
        <w:rPr>
          <w:rFonts w:eastAsia="仿宋_GB2312" w:hint="eastAsia"/>
          <w:color w:val="000000"/>
          <w:sz w:val="24"/>
        </w:rPr>
        <w:t>培养方案总则》</w:t>
      </w:r>
      <w:r w:rsidR="00FD6EF4" w:rsidRPr="004A100A">
        <w:rPr>
          <w:rFonts w:eastAsia="仿宋_GB2312" w:hint="eastAsia"/>
          <w:color w:val="000000"/>
          <w:sz w:val="24"/>
        </w:rPr>
        <w:t>要求的学习年限内。</w:t>
      </w:r>
      <w:r w:rsidR="00FD6EF4">
        <w:rPr>
          <w:rFonts w:ascii="仿宋_GB2312" w:eastAsia="仿宋_GB2312" w:hAnsi="宋体" w:hint="eastAsia"/>
          <w:color w:val="000000"/>
          <w:sz w:val="24"/>
        </w:rPr>
        <w:t>所有成果均须是</w:t>
      </w:r>
      <w:r w:rsidR="006F0A9F">
        <w:rPr>
          <w:rFonts w:ascii="仿宋_GB2312" w:eastAsia="仿宋_GB2312" w:hAnsi="宋体" w:hint="eastAsia"/>
          <w:color w:val="000000"/>
          <w:sz w:val="24"/>
        </w:rPr>
        <w:t>在读期间</w:t>
      </w:r>
      <w:r w:rsidR="00FD6EF4">
        <w:rPr>
          <w:rFonts w:ascii="仿宋_GB2312" w:eastAsia="仿宋_GB2312" w:hAnsi="宋体" w:hint="eastAsia"/>
          <w:color w:val="000000"/>
          <w:sz w:val="24"/>
        </w:rPr>
        <w:t>于截止日期前</w:t>
      </w:r>
      <w:r w:rsidR="006F0A9F">
        <w:rPr>
          <w:rFonts w:ascii="仿宋_GB2312" w:eastAsia="仿宋_GB2312" w:hAnsi="宋体" w:hint="eastAsia"/>
          <w:color w:val="000000"/>
          <w:sz w:val="24"/>
        </w:rPr>
        <w:t>获得</w:t>
      </w:r>
      <w:r w:rsidRPr="00200AA8">
        <w:rPr>
          <w:rFonts w:ascii="仿宋_GB2312" w:eastAsia="仿宋_GB2312" w:hAnsi="宋体" w:hint="eastAsia"/>
          <w:color w:val="000000"/>
          <w:sz w:val="24"/>
        </w:rPr>
        <w:t>，且所属单位必须为北京科技大学。参评者须热爱祖国，遵纪守法，拥护党的路线方针政策，具有科学精神，学风正派。已获得过北京科技大学研究生十佳学术之星荣誉的同学不得再次参评。</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第六条</w:t>
      </w:r>
      <w:r w:rsidRPr="00200AA8">
        <w:rPr>
          <w:rFonts w:ascii="仿宋_GB2312" w:eastAsia="仿宋_GB2312" w:hAnsi="宋体"/>
          <w:color w:val="000000"/>
          <w:sz w:val="24"/>
        </w:rPr>
        <w:t xml:space="preserve">  </w:t>
      </w:r>
      <w:r w:rsidRPr="00200AA8">
        <w:rPr>
          <w:rFonts w:ascii="仿宋_GB2312" w:eastAsia="仿宋_GB2312" w:hAnsi="宋体" w:hint="eastAsia"/>
          <w:color w:val="000000"/>
          <w:sz w:val="24"/>
        </w:rPr>
        <w:t>北京科技大学研究生十佳学术之星评选活动的参评者必须严格遵守本办法的各项规定，服从北京科技大学研究生十佳学术之星评选活动组织委员会的安排，如实提供各种材料。如有造假行为，一经查证，取消参评资格；已经获得奖励的，撤销荣誉，收回奖金。</w:t>
      </w:r>
    </w:p>
    <w:p w:rsidR="00253C68" w:rsidRPr="00200AA8" w:rsidRDefault="00253C68" w:rsidP="007A3215">
      <w:pPr>
        <w:spacing w:line="440" w:lineRule="exact"/>
        <w:ind w:firstLineChars="200" w:firstLine="482"/>
        <w:jc w:val="center"/>
        <w:rPr>
          <w:rFonts w:ascii="黑体" w:eastAsia="黑体" w:hAnsi="宋体"/>
          <w:b/>
          <w:color w:val="000000"/>
          <w:sz w:val="24"/>
        </w:rPr>
      </w:pPr>
      <w:r w:rsidRPr="00200AA8">
        <w:rPr>
          <w:rFonts w:ascii="黑体" w:eastAsia="黑体" w:hAnsi="宋体" w:hint="eastAsia"/>
          <w:b/>
          <w:color w:val="000000"/>
          <w:sz w:val="24"/>
        </w:rPr>
        <w:t>第二章</w:t>
      </w:r>
      <w:r w:rsidRPr="00200AA8">
        <w:rPr>
          <w:rFonts w:ascii="黑体" w:eastAsia="黑体" w:hAnsi="宋体"/>
          <w:b/>
          <w:color w:val="000000"/>
          <w:sz w:val="24"/>
        </w:rPr>
        <w:t xml:space="preserve">  </w:t>
      </w:r>
      <w:r w:rsidRPr="00200AA8">
        <w:rPr>
          <w:rFonts w:ascii="黑体" w:eastAsia="黑体" w:hAnsi="宋体" w:hint="eastAsia"/>
          <w:b/>
          <w:color w:val="000000"/>
          <w:sz w:val="24"/>
        </w:rPr>
        <w:t>组织机构</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lastRenderedPageBreak/>
        <w:t>第七条</w:t>
      </w:r>
      <w:r w:rsidRPr="00200AA8">
        <w:rPr>
          <w:rFonts w:ascii="仿宋_GB2312" w:eastAsia="仿宋_GB2312" w:hAnsi="宋体"/>
          <w:color w:val="000000"/>
          <w:sz w:val="24"/>
        </w:rPr>
        <w:t xml:space="preserve">  </w:t>
      </w:r>
      <w:r w:rsidRPr="00200AA8">
        <w:rPr>
          <w:rFonts w:ascii="仿宋_GB2312" w:eastAsia="仿宋_GB2312" w:hAnsi="宋体" w:hint="eastAsia"/>
          <w:color w:val="000000"/>
          <w:sz w:val="24"/>
        </w:rPr>
        <w:t>北京科技大学研究生十佳学术之星评选活动设组织委员会、监督委员会、初评委员会和终评委员会四个机构。</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第八条</w:t>
      </w:r>
      <w:r w:rsidRPr="00200AA8">
        <w:rPr>
          <w:rFonts w:ascii="仿宋_GB2312" w:eastAsia="仿宋_GB2312" w:hAnsi="宋体"/>
          <w:color w:val="000000"/>
          <w:sz w:val="24"/>
        </w:rPr>
        <w:t xml:space="preserve">  </w:t>
      </w:r>
      <w:r w:rsidRPr="00200AA8">
        <w:rPr>
          <w:rFonts w:ascii="仿宋_GB2312" w:eastAsia="仿宋_GB2312" w:hAnsi="宋体" w:hint="eastAsia"/>
          <w:color w:val="000000"/>
          <w:sz w:val="24"/>
        </w:rPr>
        <w:t>组织委员会是北京科技大学研究生十佳学术之星评选活动的组织、执行机构，负责具体策划、筹备、组织十佳学术之星评选的各项活动。组织委员会由研究生工作部组建，并受监督委员会监督。</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第九条</w:t>
      </w:r>
      <w:r w:rsidRPr="00200AA8">
        <w:rPr>
          <w:rFonts w:ascii="仿宋_GB2312" w:eastAsia="仿宋_GB2312" w:hAnsi="宋体"/>
          <w:color w:val="000000"/>
          <w:sz w:val="24"/>
        </w:rPr>
        <w:t xml:space="preserve">  </w:t>
      </w:r>
      <w:r w:rsidRPr="00200AA8">
        <w:rPr>
          <w:rFonts w:ascii="仿宋_GB2312" w:eastAsia="仿宋_GB2312" w:hAnsi="宋体" w:hint="eastAsia"/>
          <w:color w:val="000000"/>
          <w:sz w:val="24"/>
        </w:rPr>
        <w:t>监督委员会是北京科技大学研究生十佳学术之星评选活动的监督机构，负责对评选活动的初评和终评环节进行全程监督。监督委员会由研究生院、各单位主管领导以及研究生工作组组长组成。</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第十条</w:t>
      </w:r>
      <w:r w:rsidRPr="00200AA8">
        <w:rPr>
          <w:rFonts w:ascii="仿宋_GB2312" w:eastAsia="仿宋_GB2312" w:hAnsi="宋体"/>
          <w:color w:val="000000"/>
          <w:sz w:val="24"/>
        </w:rPr>
        <w:t xml:space="preserve">  </w:t>
      </w:r>
      <w:r w:rsidRPr="00200AA8">
        <w:rPr>
          <w:rFonts w:ascii="仿宋_GB2312" w:eastAsia="仿宋_GB2312" w:hAnsi="宋体" w:hint="eastAsia"/>
          <w:color w:val="000000"/>
          <w:sz w:val="24"/>
        </w:rPr>
        <w:t>初评委员会负责对所有北京科技大学学院学术之星的参评者进行初评，初评必须严格执行各单位制定的初评标准，并根据初评</w:t>
      </w:r>
      <w:r w:rsidR="00C05BA2">
        <w:rPr>
          <w:rFonts w:ascii="仿宋_GB2312" w:eastAsia="仿宋_GB2312" w:hAnsi="宋体" w:hint="eastAsia"/>
          <w:color w:val="000000"/>
          <w:sz w:val="24"/>
        </w:rPr>
        <w:t>结果</w:t>
      </w:r>
      <w:r w:rsidRPr="00200AA8">
        <w:rPr>
          <w:rFonts w:ascii="仿宋_GB2312" w:eastAsia="仿宋_GB2312" w:hAnsi="宋体" w:hint="eastAsia"/>
          <w:color w:val="000000"/>
          <w:sz w:val="24"/>
        </w:rPr>
        <w:t>选出北京科技大学学院学术之星。初评委员会由各单位的专家组成，并报组织委员会备案。</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第十一条</w:t>
      </w:r>
      <w:r w:rsidRPr="00200AA8">
        <w:rPr>
          <w:rFonts w:ascii="仿宋_GB2312" w:eastAsia="仿宋_GB2312" w:hAnsi="宋体"/>
          <w:color w:val="000000"/>
          <w:sz w:val="24"/>
        </w:rPr>
        <w:t xml:space="preserve">  </w:t>
      </w:r>
      <w:r w:rsidRPr="00200AA8">
        <w:rPr>
          <w:rFonts w:ascii="仿宋_GB2312" w:eastAsia="仿宋_GB2312" w:hAnsi="宋体" w:hint="eastAsia"/>
          <w:color w:val="000000"/>
          <w:sz w:val="24"/>
        </w:rPr>
        <w:t>终评委员会负责对北京科技大学研究生十佳学术之星候选人进行匿名评审和终评答辩，匿名评审评出</w:t>
      </w:r>
      <w:r w:rsidRPr="00200AA8">
        <w:rPr>
          <w:rFonts w:ascii="仿宋_GB2312" w:eastAsia="仿宋_GB2312" w:hAnsi="宋体"/>
          <w:color w:val="000000"/>
          <w:sz w:val="24"/>
        </w:rPr>
        <w:t>20</w:t>
      </w:r>
      <w:r w:rsidRPr="00200AA8">
        <w:rPr>
          <w:rFonts w:ascii="仿宋_GB2312" w:eastAsia="仿宋_GB2312" w:hAnsi="宋体" w:hint="eastAsia"/>
          <w:color w:val="000000"/>
          <w:sz w:val="24"/>
        </w:rPr>
        <w:t>人入围</w:t>
      </w:r>
      <w:r w:rsidR="00C05BA2">
        <w:rPr>
          <w:rFonts w:ascii="仿宋_GB2312" w:eastAsia="仿宋_GB2312" w:hAnsi="宋体" w:hint="eastAsia"/>
          <w:color w:val="000000"/>
          <w:sz w:val="24"/>
        </w:rPr>
        <w:t>终评</w:t>
      </w:r>
      <w:r w:rsidRPr="00200AA8">
        <w:rPr>
          <w:rFonts w:ascii="仿宋_GB2312" w:eastAsia="仿宋_GB2312" w:hAnsi="宋体" w:hint="eastAsia"/>
          <w:color w:val="000000"/>
          <w:sz w:val="24"/>
        </w:rPr>
        <w:t>答辩环节。匿名评审得分和</w:t>
      </w:r>
      <w:r w:rsidR="00C05BA2">
        <w:rPr>
          <w:rFonts w:ascii="仿宋_GB2312" w:eastAsia="仿宋_GB2312" w:hAnsi="宋体" w:hint="eastAsia"/>
          <w:color w:val="000000"/>
          <w:sz w:val="24"/>
        </w:rPr>
        <w:t>终评</w:t>
      </w:r>
      <w:r w:rsidRPr="00200AA8">
        <w:rPr>
          <w:rFonts w:ascii="仿宋_GB2312" w:eastAsia="仿宋_GB2312" w:hAnsi="宋体" w:hint="eastAsia"/>
          <w:color w:val="000000"/>
          <w:sz w:val="24"/>
        </w:rPr>
        <w:t>答辩得分之和作为入围人选的最终得分，根据最终得分评出北京科技大学研究生十佳学术之星和提名奖各</w:t>
      </w:r>
      <w:r w:rsidRPr="00200AA8">
        <w:rPr>
          <w:rFonts w:ascii="仿宋_GB2312" w:eastAsia="仿宋_GB2312" w:hAnsi="宋体"/>
          <w:color w:val="000000"/>
          <w:sz w:val="24"/>
        </w:rPr>
        <w:t>10</w:t>
      </w:r>
      <w:r w:rsidRPr="00200AA8">
        <w:rPr>
          <w:rFonts w:ascii="仿宋_GB2312" w:eastAsia="仿宋_GB2312" w:hAnsi="宋体" w:hint="eastAsia"/>
          <w:color w:val="000000"/>
          <w:sz w:val="24"/>
        </w:rPr>
        <w:t>人。</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第十二条</w:t>
      </w:r>
      <w:r w:rsidRPr="00200AA8">
        <w:rPr>
          <w:rFonts w:ascii="仿宋_GB2312" w:eastAsia="仿宋_GB2312" w:hAnsi="宋体"/>
          <w:color w:val="000000"/>
          <w:sz w:val="24"/>
        </w:rPr>
        <w:t xml:space="preserve">  </w:t>
      </w:r>
      <w:r w:rsidRPr="00200AA8">
        <w:rPr>
          <w:rFonts w:ascii="仿宋_GB2312" w:eastAsia="仿宋_GB2312" w:hAnsi="宋体" w:hint="eastAsia"/>
          <w:color w:val="000000"/>
          <w:sz w:val="24"/>
        </w:rPr>
        <w:t>终评委员会的组建</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（一）专家原则：终评委员会成员由组织委员会负责邀请，邀请对象须为候选人相关专业领域的专家学者，各单位可以列出相关领域的五位专家供组织委员会参考。</w:t>
      </w:r>
    </w:p>
    <w:p w:rsidR="00253C68" w:rsidRPr="008259E2" w:rsidRDefault="00253C68" w:rsidP="007A3215">
      <w:pPr>
        <w:spacing w:line="440" w:lineRule="exact"/>
        <w:ind w:firstLineChars="200" w:firstLine="480"/>
        <w:jc w:val="left"/>
        <w:rPr>
          <w:color w:val="000000"/>
        </w:rPr>
      </w:pPr>
      <w:r w:rsidRPr="00200AA8">
        <w:rPr>
          <w:rFonts w:ascii="仿宋_GB2312" w:eastAsia="仿宋_GB2312" w:hAnsi="宋体" w:hint="eastAsia"/>
          <w:color w:val="000000"/>
          <w:sz w:val="24"/>
        </w:rPr>
        <w:t>（二）回避原则：十佳学术之星候选人的导师及其所在梯队的教师不能成为终评答辩环节的成员。</w:t>
      </w:r>
    </w:p>
    <w:p w:rsidR="00253C68" w:rsidRPr="00200AA8" w:rsidRDefault="00253C68" w:rsidP="007A3215">
      <w:pPr>
        <w:spacing w:line="440" w:lineRule="exact"/>
        <w:ind w:firstLineChars="200" w:firstLine="482"/>
        <w:jc w:val="center"/>
        <w:rPr>
          <w:rFonts w:ascii="黑体" w:eastAsia="黑体" w:hAnsi="宋体"/>
          <w:b/>
          <w:color w:val="000000"/>
          <w:sz w:val="24"/>
        </w:rPr>
      </w:pPr>
      <w:r w:rsidRPr="00200AA8">
        <w:rPr>
          <w:rFonts w:ascii="黑体" w:eastAsia="黑体" w:hAnsi="宋体" w:hint="eastAsia"/>
          <w:b/>
          <w:color w:val="000000"/>
          <w:sz w:val="24"/>
        </w:rPr>
        <w:t>第三章</w:t>
      </w:r>
      <w:r w:rsidRPr="00200AA8">
        <w:rPr>
          <w:rFonts w:ascii="黑体" w:eastAsia="黑体" w:hAnsi="宋体"/>
          <w:b/>
          <w:color w:val="000000"/>
          <w:sz w:val="24"/>
        </w:rPr>
        <w:t xml:space="preserve">  </w:t>
      </w:r>
      <w:r w:rsidRPr="00200AA8">
        <w:rPr>
          <w:rFonts w:ascii="黑体" w:eastAsia="黑体" w:hAnsi="宋体" w:hint="eastAsia"/>
          <w:b/>
          <w:color w:val="000000"/>
          <w:sz w:val="24"/>
        </w:rPr>
        <w:t>奖项设置</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第十三条</w:t>
      </w:r>
      <w:r w:rsidRPr="00200AA8">
        <w:rPr>
          <w:rFonts w:ascii="仿宋_GB2312" w:eastAsia="仿宋_GB2312" w:hAnsi="宋体"/>
          <w:color w:val="000000"/>
          <w:sz w:val="24"/>
        </w:rPr>
        <w:t xml:space="preserve">  </w:t>
      </w:r>
      <w:r w:rsidRPr="00200AA8">
        <w:rPr>
          <w:rFonts w:ascii="仿宋_GB2312" w:eastAsia="仿宋_GB2312" w:hAnsi="宋体" w:hint="eastAsia"/>
          <w:color w:val="000000"/>
          <w:sz w:val="24"/>
        </w:rPr>
        <w:t>北京科技大学研究生十佳学术之星评选活动分为初评和终评两个阶段，先后评出北京科技大学学院学术之星和北京科技大学研究生十佳学术之星及提名奖等奖项。北京科技大学研究生十佳学术之星必须从当年学院学术之星中产生。</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第十四条</w:t>
      </w:r>
      <w:r w:rsidRPr="00200AA8">
        <w:rPr>
          <w:rFonts w:ascii="仿宋_GB2312" w:eastAsia="仿宋_GB2312" w:hAnsi="宋体"/>
          <w:color w:val="000000"/>
          <w:sz w:val="24"/>
        </w:rPr>
        <w:t xml:space="preserve">  </w:t>
      </w:r>
      <w:r w:rsidRPr="00200AA8">
        <w:rPr>
          <w:rFonts w:ascii="仿宋_GB2312" w:eastAsia="仿宋_GB2312" w:hAnsi="宋体" w:hint="eastAsia"/>
          <w:color w:val="000000"/>
          <w:sz w:val="24"/>
        </w:rPr>
        <w:t>北京科技大学学院学术之星由各单位专家组成的初评委员会根据学科特点，制定本单位的初评标准，按标准评选产生，全校每年共评出学院学术之星</w:t>
      </w:r>
      <w:r w:rsidRPr="00200AA8">
        <w:rPr>
          <w:rFonts w:ascii="仿宋_GB2312" w:eastAsia="仿宋_GB2312" w:hAnsi="宋体"/>
          <w:color w:val="000000"/>
          <w:sz w:val="24"/>
        </w:rPr>
        <w:t>100</w:t>
      </w:r>
      <w:r w:rsidRPr="00200AA8">
        <w:rPr>
          <w:rFonts w:ascii="仿宋_GB2312" w:eastAsia="仿宋_GB2312" w:hAnsi="宋体" w:hint="eastAsia"/>
          <w:color w:val="000000"/>
          <w:sz w:val="24"/>
        </w:rPr>
        <w:t>名。学院学术之星的名额原则上根据各单位当年在读研究生数按比例分配，由组织委员会在评选前公布。</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lastRenderedPageBreak/>
        <w:t>第十五条</w:t>
      </w:r>
      <w:r w:rsidRPr="00200AA8">
        <w:rPr>
          <w:rFonts w:ascii="仿宋_GB2312" w:eastAsia="仿宋_GB2312" w:hAnsi="宋体"/>
          <w:color w:val="000000"/>
          <w:sz w:val="24"/>
        </w:rPr>
        <w:t xml:space="preserve">  </w:t>
      </w:r>
      <w:r w:rsidRPr="00200AA8">
        <w:rPr>
          <w:rFonts w:ascii="仿宋_GB2312" w:eastAsia="仿宋_GB2312" w:hAnsi="宋体" w:hint="eastAsia"/>
          <w:color w:val="000000"/>
          <w:sz w:val="24"/>
        </w:rPr>
        <w:t>各单位初评委员会从当年学院学术之星中择优向终评委员会推荐北京科技大学研究生十佳学术之星候选人，全校每年共推荐候选人</w:t>
      </w:r>
      <w:r w:rsidRPr="00200AA8">
        <w:rPr>
          <w:rFonts w:ascii="仿宋_GB2312" w:eastAsia="仿宋_GB2312" w:hAnsi="宋体"/>
          <w:color w:val="000000"/>
          <w:sz w:val="24"/>
        </w:rPr>
        <w:t>30</w:t>
      </w:r>
      <w:r w:rsidRPr="00200AA8">
        <w:rPr>
          <w:rFonts w:ascii="仿宋_GB2312" w:eastAsia="仿宋_GB2312" w:hAnsi="宋体" w:hint="eastAsia"/>
          <w:color w:val="000000"/>
          <w:sz w:val="24"/>
        </w:rPr>
        <w:t>名。各单位推荐的候选人数，原则上根据各单位当年在读博生数和硕士生数按比例分配，由组织委员会在评选前公布。</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第十六条</w:t>
      </w:r>
      <w:r w:rsidRPr="00200AA8">
        <w:rPr>
          <w:rFonts w:ascii="仿宋_GB2312" w:eastAsia="仿宋_GB2312" w:hAnsi="宋体"/>
          <w:color w:val="000000"/>
          <w:sz w:val="24"/>
        </w:rPr>
        <w:t xml:space="preserve">  </w:t>
      </w:r>
      <w:r w:rsidRPr="00200AA8">
        <w:rPr>
          <w:rFonts w:ascii="仿宋_GB2312" w:eastAsia="仿宋_GB2312" w:hAnsi="宋体" w:hint="eastAsia"/>
          <w:color w:val="000000"/>
          <w:sz w:val="24"/>
        </w:rPr>
        <w:t>终评委员会按照终评标准评选出北京科技大学研究生十佳学术之星</w:t>
      </w:r>
      <w:r w:rsidRPr="00200AA8">
        <w:rPr>
          <w:rFonts w:ascii="仿宋_GB2312" w:eastAsia="仿宋_GB2312" w:hAnsi="宋体"/>
          <w:color w:val="000000"/>
          <w:sz w:val="24"/>
        </w:rPr>
        <w:t>10</w:t>
      </w:r>
      <w:r w:rsidRPr="00200AA8">
        <w:rPr>
          <w:rFonts w:ascii="仿宋_GB2312" w:eastAsia="仿宋_GB2312" w:hAnsi="宋体" w:hint="eastAsia"/>
          <w:color w:val="000000"/>
          <w:sz w:val="24"/>
        </w:rPr>
        <w:t>人（人文社科类研究生不少于</w:t>
      </w:r>
      <w:r w:rsidRPr="00200AA8">
        <w:rPr>
          <w:rFonts w:ascii="仿宋_GB2312" w:eastAsia="仿宋_GB2312" w:hAnsi="宋体"/>
          <w:color w:val="000000"/>
          <w:sz w:val="24"/>
        </w:rPr>
        <w:t>1</w:t>
      </w:r>
      <w:r w:rsidRPr="00200AA8">
        <w:rPr>
          <w:rFonts w:ascii="仿宋_GB2312" w:eastAsia="仿宋_GB2312" w:hAnsi="宋体" w:hint="eastAsia"/>
          <w:color w:val="000000"/>
          <w:sz w:val="24"/>
        </w:rPr>
        <w:t>人），以及北京科技大学研究生十佳学术之星提名奖</w:t>
      </w:r>
      <w:r w:rsidRPr="00200AA8">
        <w:rPr>
          <w:rFonts w:ascii="仿宋_GB2312" w:eastAsia="仿宋_GB2312" w:hAnsi="宋体"/>
          <w:color w:val="000000"/>
          <w:sz w:val="24"/>
        </w:rPr>
        <w:t>10</w:t>
      </w:r>
      <w:r w:rsidRPr="00200AA8">
        <w:rPr>
          <w:rFonts w:ascii="仿宋_GB2312" w:eastAsia="仿宋_GB2312" w:hAnsi="宋体" w:hint="eastAsia"/>
          <w:color w:val="000000"/>
          <w:sz w:val="24"/>
        </w:rPr>
        <w:t>人。</w:t>
      </w:r>
    </w:p>
    <w:p w:rsidR="00253C68" w:rsidRPr="00147552" w:rsidRDefault="00253C68" w:rsidP="007A3215">
      <w:pPr>
        <w:spacing w:line="440" w:lineRule="exact"/>
        <w:ind w:firstLineChars="200" w:firstLine="480"/>
        <w:jc w:val="left"/>
        <w:rPr>
          <w:rFonts w:ascii="仿宋_GB2312" w:eastAsia="仿宋_GB2312" w:hAnsi="宋体"/>
          <w:sz w:val="24"/>
        </w:rPr>
      </w:pPr>
      <w:r w:rsidRPr="00147552">
        <w:rPr>
          <w:rFonts w:ascii="仿宋_GB2312" w:eastAsia="仿宋_GB2312" w:hAnsi="宋体" w:hint="eastAsia"/>
          <w:sz w:val="24"/>
        </w:rPr>
        <w:t>第十七条</w:t>
      </w:r>
      <w:r w:rsidRPr="00147552">
        <w:rPr>
          <w:rFonts w:ascii="仿宋_GB2312" w:eastAsia="仿宋_GB2312" w:hAnsi="宋体"/>
          <w:sz w:val="24"/>
        </w:rPr>
        <w:t xml:space="preserve">  </w:t>
      </w:r>
      <w:r w:rsidRPr="00147552">
        <w:rPr>
          <w:rFonts w:ascii="仿宋_GB2312" w:eastAsia="仿宋_GB2312" w:hAnsi="宋体" w:hint="eastAsia"/>
          <w:sz w:val="24"/>
        </w:rPr>
        <w:t>北京科技大学学院学术之星获奖者由各学院颁发荣誉证书，学校奖励</w:t>
      </w:r>
      <w:r w:rsidRPr="00147552">
        <w:rPr>
          <w:rFonts w:ascii="仿宋_GB2312" w:eastAsia="仿宋_GB2312" w:hAnsi="宋体"/>
          <w:sz w:val="24"/>
        </w:rPr>
        <w:t>1000</w:t>
      </w:r>
      <w:r w:rsidRPr="00147552">
        <w:rPr>
          <w:rFonts w:ascii="仿宋_GB2312" w:eastAsia="仿宋_GB2312" w:hAnsi="宋体" w:hint="eastAsia"/>
          <w:sz w:val="24"/>
        </w:rPr>
        <w:t>元</w:t>
      </w:r>
      <w:r w:rsidRPr="00147552">
        <w:rPr>
          <w:rFonts w:ascii="仿宋_GB2312" w:eastAsia="仿宋_GB2312" w:hAnsi="宋体"/>
          <w:sz w:val="24"/>
        </w:rPr>
        <w:t>/</w:t>
      </w:r>
      <w:r w:rsidRPr="00147552">
        <w:rPr>
          <w:rFonts w:ascii="仿宋_GB2312" w:eastAsia="仿宋_GB2312" w:hAnsi="宋体" w:hint="eastAsia"/>
          <w:sz w:val="24"/>
        </w:rPr>
        <w:t>人。</w:t>
      </w:r>
    </w:p>
    <w:p w:rsidR="00253C68" w:rsidRPr="00147552" w:rsidRDefault="00253C68" w:rsidP="007A3215">
      <w:pPr>
        <w:spacing w:line="440" w:lineRule="exact"/>
        <w:ind w:firstLineChars="200" w:firstLine="480"/>
        <w:jc w:val="left"/>
        <w:rPr>
          <w:rFonts w:ascii="仿宋_GB2312" w:eastAsia="仿宋_GB2312" w:hAnsi="宋体"/>
          <w:sz w:val="24"/>
        </w:rPr>
      </w:pPr>
      <w:r w:rsidRPr="00147552">
        <w:rPr>
          <w:rFonts w:ascii="仿宋_GB2312" w:eastAsia="仿宋_GB2312" w:hAnsi="宋体" w:hint="eastAsia"/>
          <w:sz w:val="24"/>
        </w:rPr>
        <w:t>第十八条</w:t>
      </w:r>
      <w:r w:rsidRPr="00147552">
        <w:rPr>
          <w:rFonts w:ascii="仿宋_GB2312" w:eastAsia="仿宋_GB2312" w:hAnsi="宋体"/>
          <w:sz w:val="24"/>
        </w:rPr>
        <w:t xml:space="preserve">  </w:t>
      </w:r>
      <w:r w:rsidRPr="00147552">
        <w:rPr>
          <w:rFonts w:ascii="仿宋_GB2312" w:eastAsia="仿宋_GB2312" w:hAnsi="宋体" w:hint="eastAsia"/>
          <w:sz w:val="24"/>
        </w:rPr>
        <w:t>北京科技大学研究生十佳学术之星提名奖获得者由学校颁发证书，并奖励</w:t>
      </w:r>
      <w:r w:rsidRPr="00147552">
        <w:rPr>
          <w:rFonts w:ascii="仿宋_GB2312" w:eastAsia="仿宋_GB2312" w:hAnsi="宋体"/>
          <w:sz w:val="24"/>
        </w:rPr>
        <w:t>6000</w:t>
      </w:r>
      <w:r w:rsidRPr="00147552">
        <w:rPr>
          <w:rFonts w:ascii="仿宋_GB2312" w:eastAsia="仿宋_GB2312" w:hAnsi="宋体" w:hint="eastAsia"/>
          <w:sz w:val="24"/>
        </w:rPr>
        <w:t>元</w:t>
      </w:r>
      <w:r w:rsidRPr="00147552">
        <w:rPr>
          <w:rFonts w:ascii="仿宋_GB2312" w:eastAsia="仿宋_GB2312" w:hAnsi="宋体"/>
          <w:sz w:val="24"/>
        </w:rPr>
        <w:t>/</w:t>
      </w:r>
      <w:r w:rsidRPr="00147552">
        <w:rPr>
          <w:rFonts w:ascii="仿宋_GB2312" w:eastAsia="仿宋_GB2312" w:hAnsi="宋体" w:hint="eastAsia"/>
          <w:sz w:val="24"/>
        </w:rPr>
        <w:t>人；同时，不再向其颁发学院学术之星证书及奖金。</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147552">
        <w:rPr>
          <w:rFonts w:ascii="仿宋_GB2312" w:eastAsia="仿宋_GB2312" w:hAnsi="宋体" w:hint="eastAsia"/>
          <w:sz w:val="24"/>
        </w:rPr>
        <w:t>第十九条</w:t>
      </w:r>
      <w:r w:rsidRPr="00147552">
        <w:rPr>
          <w:rFonts w:ascii="仿宋_GB2312" w:eastAsia="仿宋_GB2312" w:hAnsi="宋体"/>
          <w:sz w:val="24"/>
        </w:rPr>
        <w:t xml:space="preserve">  </w:t>
      </w:r>
      <w:r w:rsidRPr="00147552">
        <w:rPr>
          <w:rFonts w:ascii="仿宋_GB2312" w:eastAsia="仿宋_GB2312" w:hAnsi="宋体" w:hint="eastAsia"/>
          <w:sz w:val="24"/>
        </w:rPr>
        <w:t>北京科技大学研究生十佳学术之星由学校颁发</w:t>
      </w:r>
      <w:r w:rsidRPr="00147552">
        <w:rPr>
          <w:rFonts w:ascii="仿宋_GB2312" w:eastAsia="仿宋_GB2312" w:hAnsi="宋体"/>
          <w:sz w:val="24"/>
        </w:rPr>
        <w:t>“</w:t>
      </w:r>
      <w:r w:rsidRPr="00147552">
        <w:rPr>
          <w:rFonts w:ascii="仿宋_GB2312" w:eastAsia="仿宋_GB2312" w:hAnsi="宋体" w:hint="eastAsia"/>
          <w:sz w:val="24"/>
        </w:rPr>
        <w:t>北京科技大学研究生十佳学术之星</w:t>
      </w:r>
      <w:r w:rsidRPr="00147552">
        <w:rPr>
          <w:rFonts w:ascii="仿宋_GB2312" w:eastAsia="仿宋_GB2312" w:hAnsi="宋体"/>
          <w:sz w:val="24"/>
        </w:rPr>
        <w:t>”</w:t>
      </w:r>
      <w:r w:rsidRPr="00147552">
        <w:rPr>
          <w:rFonts w:ascii="仿宋_GB2312" w:eastAsia="仿宋_GB2312" w:hAnsi="宋体" w:hint="eastAsia"/>
          <w:sz w:val="24"/>
        </w:rPr>
        <w:t>证书，并奖励</w:t>
      </w:r>
      <w:r w:rsidRPr="00147552">
        <w:rPr>
          <w:rFonts w:ascii="仿宋_GB2312" w:eastAsia="仿宋_GB2312" w:hAnsi="宋体"/>
          <w:sz w:val="24"/>
        </w:rPr>
        <w:t>10000</w:t>
      </w:r>
      <w:r w:rsidRPr="00147552">
        <w:rPr>
          <w:rFonts w:ascii="仿宋_GB2312" w:eastAsia="仿宋_GB2312" w:hAnsi="宋体" w:hint="eastAsia"/>
          <w:sz w:val="24"/>
        </w:rPr>
        <w:t>元</w:t>
      </w:r>
      <w:r w:rsidRPr="00147552">
        <w:rPr>
          <w:rFonts w:ascii="仿宋_GB2312" w:eastAsia="仿宋_GB2312" w:hAnsi="宋体"/>
          <w:sz w:val="24"/>
        </w:rPr>
        <w:t>/</w:t>
      </w:r>
      <w:r w:rsidRPr="00147552">
        <w:rPr>
          <w:rFonts w:ascii="仿宋_GB2312" w:eastAsia="仿宋_GB2312" w:hAnsi="宋体" w:hint="eastAsia"/>
          <w:sz w:val="24"/>
        </w:rPr>
        <w:t>人；不再向其颁发学院学术之星证书及奖金。</w:t>
      </w:r>
      <w:r w:rsidR="00A427EB" w:rsidRPr="00200AA8">
        <w:rPr>
          <w:rFonts w:ascii="仿宋_GB2312" w:eastAsia="仿宋_GB2312" w:hAnsi="宋体" w:hint="eastAsia"/>
          <w:color w:val="000000"/>
          <w:sz w:val="24"/>
        </w:rPr>
        <w:t>十佳学术之星获奖研究生的指导教师由学校颁发</w:t>
      </w:r>
      <w:r w:rsidR="00A427EB" w:rsidRPr="00200AA8">
        <w:rPr>
          <w:rFonts w:ascii="仿宋_GB2312" w:eastAsia="仿宋_GB2312" w:hAnsi="宋体"/>
          <w:color w:val="000000"/>
          <w:sz w:val="24"/>
        </w:rPr>
        <w:t>“</w:t>
      </w:r>
      <w:r w:rsidR="00A427EB" w:rsidRPr="00200AA8">
        <w:rPr>
          <w:rFonts w:ascii="仿宋_GB2312" w:eastAsia="仿宋_GB2312" w:hAnsi="宋体" w:hint="eastAsia"/>
          <w:color w:val="000000"/>
          <w:sz w:val="24"/>
        </w:rPr>
        <w:t>北京科技大学研究生十佳学术之星优秀导师</w:t>
      </w:r>
      <w:r w:rsidR="00A427EB" w:rsidRPr="00200AA8">
        <w:rPr>
          <w:rFonts w:ascii="仿宋_GB2312" w:eastAsia="仿宋_GB2312" w:hAnsi="宋体"/>
          <w:color w:val="000000"/>
          <w:sz w:val="24"/>
        </w:rPr>
        <w:t>”</w:t>
      </w:r>
      <w:r w:rsidR="00A427EB" w:rsidRPr="00200AA8">
        <w:rPr>
          <w:rFonts w:ascii="仿宋_GB2312" w:eastAsia="仿宋_GB2312" w:hAnsi="宋体" w:hint="eastAsia"/>
          <w:color w:val="000000"/>
          <w:sz w:val="24"/>
        </w:rPr>
        <w:t>证书</w:t>
      </w:r>
      <w:r w:rsidR="00A427EB">
        <w:rPr>
          <w:rFonts w:ascii="仿宋_GB2312" w:eastAsia="仿宋_GB2312" w:hAnsi="宋体" w:hint="eastAsia"/>
          <w:color w:val="000000"/>
          <w:sz w:val="24"/>
        </w:rPr>
        <w:t>。</w:t>
      </w:r>
    </w:p>
    <w:p w:rsidR="00253C68" w:rsidRPr="00200AA8" w:rsidRDefault="00253C68" w:rsidP="007A3215">
      <w:pPr>
        <w:spacing w:line="440" w:lineRule="exact"/>
        <w:ind w:firstLineChars="200" w:firstLine="482"/>
        <w:jc w:val="center"/>
        <w:rPr>
          <w:rFonts w:ascii="黑体" w:eastAsia="黑体" w:hAnsi="宋体"/>
          <w:b/>
          <w:color w:val="000000"/>
          <w:sz w:val="24"/>
        </w:rPr>
      </w:pPr>
      <w:r w:rsidRPr="00200AA8">
        <w:rPr>
          <w:rFonts w:ascii="黑体" w:eastAsia="黑体" w:hAnsi="宋体" w:hint="eastAsia"/>
          <w:b/>
          <w:color w:val="000000"/>
          <w:sz w:val="24"/>
        </w:rPr>
        <w:t>第四章</w:t>
      </w:r>
      <w:r w:rsidRPr="00200AA8">
        <w:rPr>
          <w:rFonts w:ascii="黑体" w:eastAsia="黑体" w:hAnsi="宋体"/>
          <w:b/>
          <w:color w:val="000000"/>
          <w:sz w:val="24"/>
        </w:rPr>
        <w:t xml:space="preserve">  </w:t>
      </w:r>
      <w:r w:rsidRPr="00200AA8">
        <w:rPr>
          <w:rFonts w:ascii="黑体" w:eastAsia="黑体" w:hAnsi="宋体" w:hint="eastAsia"/>
          <w:b/>
          <w:color w:val="000000"/>
          <w:sz w:val="24"/>
        </w:rPr>
        <w:t>评选流程</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第二十条</w:t>
      </w:r>
      <w:r w:rsidRPr="00200AA8">
        <w:rPr>
          <w:rFonts w:ascii="仿宋_GB2312" w:eastAsia="仿宋_GB2312" w:hAnsi="宋体"/>
          <w:color w:val="000000"/>
          <w:sz w:val="24"/>
        </w:rPr>
        <w:t xml:space="preserve">  </w:t>
      </w:r>
      <w:r w:rsidRPr="00200AA8">
        <w:rPr>
          <w:rFonts w:ascii="仿宋_GB2312" w:eastAsia="仿宋_GB2312" w:hAnsi="宋体" w:hint="eastAsia"/>
          <w:color w:val="000000"/>
          <w:sz w:val="24"/>
        </w:rPr>
        <w:t>报名</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北京科技大学研究生十佳学术之星评选活动采取个人自荐与单位推荐相结合的形式进行，凡符合条件的研究生均可报名。参评者将</w:t>
      </w:r>
      <w:r w:rsidR="009B2629">
        <w:rPr>
          <w:rFonts w:ascii="仿宋_GB2312" w:eastAsia="仿宋_GB2312" w:hAnsi="宋体" w:hint="eastAsia"/>
          <w:color w:val="000000"/>
          <w:sz w:val="24"/>
        </w:rPr>
        <w:t>申请表</w:t>
      </w:r>
      <w:r w:rsidRPr="00200AA8">
        <w:rPr>
          <w:rFonts w:ascii="仿宋_GB2312" w:eastAsia="仿宋_GB2312" w:hAnsi="宋体" w:hint="eastAsia"/>
          <w:color w:val="000000"/>
          <w:sz w:val="24"/>
        </w:rPr>
        <w:t>及</w:t>
      </w:r>
      <w:r w:rsidR="004E4761">
        <w:rPr>
          <w:rFonts w:ascii="仿宋_GB2312" w:eastAsia="仿宋_GB2312" w:hAnsi="宋体" w:hint="eastAsia"/>
          <w:color w:val="000000"/>
          <w:sz w:val="24"/>
        </w:rPr>
        <w:t>参评</w:t>
      </w:r>
      <w:r w:rsidRPr="00200AA8">
        <w:rPr>
          <w:rFonts w:ascii="仿宋_GB2312" w:eastAsia="仿宋_GB2312" w:hAnsi="宋体" w:hint="eastAsia"/>
          <w:color w:val="000000"/>
          <w:sz w:val="24"/>
        </w:rPr>
        <w:t>所需的相关材料（包括书面材料和电子版材料）交至各学院研究生工作办公室，各学院报名参评人数不限。报名必须在组委会规定的时间内提交各阶段的资料，否则不得进入初评，更无资格参加终评。</w:t>
      </w:r>
    </w:p>
    <w:p w:rsidR="00253C68" w:rsidRPr="00200AA8" w:rsidRDefault="004E4761" w:rsidP="007A3215">
      <w:pPr>
        <w:spacing w:line="440" w:lineRule="exact"/>
        <w:ind w:firstLineChars="200" w:firstLine="480"/>
        <w:jc w:val="left"/>
        <w:rPr>
          <w:rFonts w:ascii="仿宋_GB2312" w:eastAsia="仿宋_GB2312" w:hAnsi="宋体"/>
          <w:color w:val="000000"/>
          <w:sz w:val="24"/>
        </w:rPr>
      </w:pPr>
      <w:r>
        <w:rPr>
          <w:rFonts w:ascii="仿宋_GB2312" w:eastAsia="仿宋_GB2312" w:hAnsi="宋体" w:hint="eastAsia"/>
          <w:color w:val="000000"/>
          <w:sz w:val="24"/>
        </w:rPr>
        <w:t>参评者</w:t>
      </w:r>
      <w:r w:rsidR="00253C68" w:rsidRPr="00200AA8">
        <w:rPr>
          <w:rFonts w:ascii="仿宋_GB2312" w:eastAsia="仿宋_GB2312" w:hAnsi="宋体" w:hint="eastAsia"/>
          <w:color w:val="000000"/>
          <w:sz w:val="24"/>
        </w:rPr>
        <w:t>所需提交材料说明如下：</w:t>
      </w:r>
    </w:p>
    <w:p w:rsidR="00253C68" w:rsidRPr="00200AA8" w:rsidRDefault="00253C68" w:rsidP="00936F2B">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（一）北京科技大学研究生十佳学术之星申请表：申请表正文内容字体为</w:t>
      </w:r>
      <w:r w:rsidRPr="00200AA8">
        <w:rPr>
          <w:rFonts w:ascii="仿宋_GB2312" w:eastAsia="仿宋_GB2312" w:hAnsi="宋体"/>
          <w:color w:val="000000"/>
          <w:sz w:val="24"/>
        </w:rPr>
        <w:t>5</w:t>
      </w:r>
      <w:r w:rsidRPr="00200AA8">
        <w:rPr>
          <w:rFonts w:ascii="仿宋_GB2312" w:eastAsia="仿宋_GB2312" w:hAnsi="宋体" w:hint="eastAsia"/>
          <w:color w:val="000000"/>
          <w:sz w:val="24"/>
        </w:rPr>
        <w:t>号宋体</w:t>
      </w:r>
      <w:r w:rsidR="00936F2B">
        <w:rPr>
          <w:rFonts w:ascii="仿宋_GB2312" w:eastAsia="仿宋_GB2312" w:hAnsi="宋体" w:hint="eastAsia"/>
          <w:color w:val="000000"/>
          <w:sz w:val="24"/>
        </w:rPr>
        <w:t>（</w:t>
      </w:r>
      <w:r w:rsidR="00936F2B" w:rsidRPr="00840F05">
        <w:rPr>
          <w:rFonts w:ascii="仿宋_GB2312" w:eastAsia="仿宋_GB2312" w:hAnsi="宋体" w:hint="eastAsia"/>
          <w:b/>
          <w:color w:val="000000"/>
          <w:sz w:val="24"/>
        </w:rPr>
        <w:t>电子版与</w:t>
      </w:r>
      <w:r w:rsidR="00846EF4" w:rsidRPr="00840F05">
        <w:rPr>
          <w:rFonts w:ascii="仿宋_GB2312" w:eastAsia="仿宋_GB2312" w:hAnsi="宋体" w:hint="eastAsia"/>
          <w:b/>
          <w:color w:val="000000"/>
          <w:sz w:val="24"/>
        </w:rPr>
        <w:t>打印</w:t>
      </w:r>
      <w:r w:rsidR="00936F2B" w:rsidRPr="00840F05">
        <w:rPr>
          <w:rFonts w:ascii="仿宋_GB2312" w:eastAsia="仿宋_GB2312" w:hAnsi="宋体" w:hint="eastAsia"/>
          <w:b/>
          <w:color w:val="000000"/>
          <w:sz w:val="24"/>
        </w:rPr>
        <w:t>版</w:t>
      </w:r>
      <w:r w:rsidR="00936F2B">
        <w:rPr>
          <w:rFonts w:ascii="仿宋_GB2312" w:eastAsia="仿宋_GB2312" w:hAnsi="宋体" w:hint="eastAsia"/>
          <w:color w:val="000000"/>
          <w:sz w:val="24"/>
        </w:rPr>
        <w:t>，</w:t>
      </w:r>
      <w:r w:rsidR="007F4C2E">
        <w:rPr>
          <w:rFonts w:ascii="仿宋_GB2312" w:eastAsia="仿宋_GB2312" w:hAnsi="宋体" w:hint="eastAsia"/>
          <w:color w:val="000000"/>
          <w:sz w:val="24"/>
        </w:rPr>
        <w:t>除签字外</w:t>
      </w:r>
      <w:r w:rsidR="00936F2B">
        <w:rPr>
          <w:rFonts w:ascii="仿宋_GB2312" w:eastAsia="仿宋_GB2312" w:hAnsi="宋体" w:hint="eastAsia"/>
          <w:color w:val="000000"/>
          <w:sz w:val="24"/>
        </w:rPr>
        <w:t>导师</w:t>
      </w:r>
      <w:r w:rsidR="007F4C2E">
        <w:rPr>
          <w:rFonts w:ascii="仿宋_GB2312" w:eastAsia="仿宋_GB2312" w:hAnsi="宋体" w:hint="eastAsia"/>
          <w:color w:val="000000"/>
          <w:sz w:val="24"/>
        </w:rPr>
        <w:t>和</w:t>
      </w:r>
      <w:r w:rsidR="00936F2B">
        <w:rPr>
          <w:rFonts w:ascii="仿宋_GB2312" w:eastAsia="仿宋_GB2312" w:hAnsi="宋体" w:hint="eastAsia"/>
          <w:color w:val="000000"/>
          <w:sz w:val="24"/>
        </w:rPr>
        <w:t>学院意见亦需在电子版中录入）</w:t>
      </w:r>
      <w:r w:rsidRPr="00200AA8">
        <w:rPr>
          <w:rFonts w:ascii="仿宋_GB2312" w:eastAsia="仿宋_GB2312" w:hAnsi="宋体" w:hint="eastAsia"/>
          <w:color w:val="000000"/>
          <w:sz w:val="24"/>
        </w:rPr>
        <w:t>。</w:t>
      </w:r>
    </w:p>
    <w:p w:rsidR="002947F7"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w:t>
      </w:r>
      <w:r w:rsidR="00936F2B">
        <w:rPr>
          <w:rFonts w:ascii="仿宋_GB2312" w:eastAsia="仿宋_GB2312" w:hAnsi="宋体" w:hint="eastAsia"/>
          <w:color w:val="000000"/>
          <w:sz w:val="24"/>
        </w:rPr>
        <w:t>二</w:t>
      </w:r>
      <w:r w:rsidRPr="00200AA8">
        <w:rPr>
          <w:rFonts w:ascii="仿宋_GB2312" w:eastAsia="仿宋_GB2312" w:hAnsi="宋体" w:hint="eastAsia"/>
          <w:color w:val="000000"/>
          <w:sz w:val="24"/>
        </w:rPr>
        <w:t>）北京科技大学研究生十佳学术之星</w:t>
      </w:r>
      <w:r w:rsidR="00DC4381">
        <w:rPr>
          <w:rFonts w:ascii="仿宋_GB2312" w:eastAsia="仿宋_GB2312" w:hAnsi="宋体" w:hint="eastAsia"/>
          <w:color w:val="000000"/>
          <w:sz w:val="24"/>
        </w:rPr>
        <w:t>参评者</w:t>
      </w:r>
      <w:r w:rsidRPr="00200AA8">
        <w:rPr>
          <w:rFonts w:ascii="仿宋_GB2312" w:eastAsia="仿宋_GB2312" w:hAnsi="宋体" w:hint="eastAsia"/>
          <w:color w:val="000000"/>
          <w:sz w:val="24"/>
        </w:rPr>
        <w:t>科研成果统计表：科研成果统计表中期刊影响因子一项必须以</w:t>
      </w:r>
      <w:r w:rsidRPr="00200AA8">
        <w:rPr>
          <w:rFonts w:ascii="仿宋_GB2312" w:eastAsia="仿宋_GB2312" w:hAnsi="宋体"/>
          <w:color w:val="000000"/>
          <w:sz w:val="24"/>
        </w:rPr>
        <w:t>SCI/EI/SSCI/CSSCI</w:t>
      </w:r>
      <w:r w:rsidRPr="00200AA8">
        <w:rPr>
          <w:rFonts w:ascii="仿宋_GB2312" w:eastAsia="仿宋_GB2312" w:hAnsi="宋体" w:hint="eastAsia"/>
          <w:color w:val="000000"/>
          <w:sz w:val="24"/>
        </w:rPr>
        <w:t>等收录的期刊在论文发表年度的影响因子</w:t>
      </w:r>
      <w:r w:rsidR="002947F7">
        <w:rPr>
          <w:rFonts w:ascii="仿宋_GB2312" w:eastAsia="仿宋_GB2312" w:hAnsi="宋体" w:hint="eastAsia"/>
          <w:color w:val="000000"/>
          <w:sz w:val="24"/>
        </w:rPr>
        <w:t>，</w:t>
      </w:r>
      <w:r w:rsidRPr="00200AA8">
        <w:rPr>
          <w:rFonts w:ascii="仿宋_GB2312" w:eastAsia="仿宋_GB2312" w:hAnsi="宋体" w:hint="eastAsia"/>
          <w:color w:val="000000"/>
          <w:sz w:val="24"/>
        </w:rPr>
        <w:t>参见图书馆公布的标准</w:t>
      </w:r>
      <w:r w:rsidR="002947F7">
        <w:rPr>
          <w:rFonts w:ascii="仿宋_GB2312" w:eastAsia="仿宋_GB2312" w:hAnsi="宋体" w:hint="eastAsia"/>
          <w:color w:val="000000"/>
          <w:sz w:val="24"/>
        </w:rPr>
        <w:t>（</w:t>
      </w:r>
      <w:r w:rsidR="002947F7" w:rsidRPr="00840F05">
        <w:rPr>
          <w:rFonts w:ascii="仿宋_GB2312" w:eastAsia="仿宋_GB2312" w:hAnsi="宋体" w:hint="eastAsia"/>
          <w:b/>
          <w:color w:val="000000"/>
          <w:sz w:val="24"/>
        </w:rPr>
        <w:t>电子版与</w:t>
      </w:r>
      <w:r w:rsidR="00846EF4" w:rsidRPr="00840F05">
        <w:rPr>
          <w:rFonts w:ascii="仿宋_GB2312" w:eastAsia="仿宋_GB2312" w:hAnsi="宋体" w:hint="eastAsia"/>
          <w:b/>
          <w:color w:val="000000"/>
          <w:sz w:val="24"/>
        </w:rPr>
        <w:t>打印</w:t>
      </w:r>
      <w:r w:rsidR="002947F7" w:rsidRPr="00840F05">
        <w:rPr>
          <w:rFonts w:ascii="仿宋_GB2312" w:eastAsia="仿宋_GB2312" w:hAnsi="宋体" w:hint="eastAsia"/>
          <w:b/>
          <w:color w:val="000000"/>
          <w:sz w:val="24"/>
        </w:rPr>
        <w:t>版</w:t>
      </w:r>
      <w:r w:rsidR="002947F7">
        <w:rPr>
          <w:rFonts w:ascii="仿宋_GB2312" w:eastAsia="仿宋_GB2312" w:hAnsi="宋体" w:hint="eastAsia"/>
          <w:color w:val="000000"/>
          <w:sz w:val="24"/>
        </w:rPr>
        <w:t>）</w:t>
      </w:r>
      <w:r w:rsidR="00026DAD">
        <w:rPr>
          <w:rFonts w:ascii="仿宋_GB2312" w:eastAsia="仿宋_GB2312" w:hAnsi="宋体" w:hint="eastAsia"/>
          <w:color w:val="000000"/>
          <w:sz w:val="24"/>
        </w:rPr>
        <w:t>。</w:t>
      </w:r>
    </w:p>
    <w:p w:rsidR="00253C68" w:rsidRPr="00200AA8" w:rsidRDefault="002947F7" w:rsidP="007A3215">
      <w:pPr>
        <w:spacing w:line="440" w:lineRule="exact"/>
        <w:ind w:firstLineChars="200" w:firstLine="480"/>
        <w:jc w:val="left"/>
        <w:rPr>
          <w:rFonts w:ascii="仿宋_GB2312" w:eastAsia="仿宋_GB2312" w:hAnsi="宋体"/>
          <w:color w:val="000000"/>
          <w:sz w:val="24"/>
        </w:rPr>
      </w:pPr>
      <w:r>
        <w:rPr>
          <w:rFonts w:ascii="仿宋_GB2312" w:eastAsia="仿宋_GB2312" w:hAnsi="宋体" w:hint="eastAsia"/>
          <w:color w:val="000000"/>
          <w:sz w:val="24"/>
        </w:rPr>
        <w:t>（三）</w:t>
      </w:r>
      <w:r w:rsidR="00840F05">
        <w:rPr>
          <w:rFonts w:ascii="仿宋_GB2312" w:eastAsia="仿宋_GB2312" w:hAnsi="宋体" w:hint="eastAsia"/>
          <w:color w:val="000000"/>
          <w:sz w:val="24"/>
        </w:rPr>
        <w:t>截止日期前获得且是</w:t>
      </w:r>
      <w:r w:rsidR="00253C68" w:rsidRPr="00200AA8">
        <w:rPr>
          <w:rFonts w:ascii="仿宋_GB2312" w:eastAsia="仿宋_GB2312" w:hAnsi="宋体" w:hint="eastAsia"/>
          <w:color w:val="000000"/>
          <w:sz w:val="24"/>
        </w:rPr>
        <w:t>北京科技大学研究生学习</w:t>
      </w:r>
      <w:r w:rsidR="00026DAD">
        <w:rPr>
          <w:rFonts w:ascii="仿宋_GB2312" w:eastAsia="仿宋_GB2312" w:hAnsi="宋体" w:hint="eastAsia"/>
          <w:color w:val="000000"/>
          <w:sz w:val="24"/>
        </w:rPr>
        <w:t>期间</w:t>
      </w:r>
      <w:r w:rsidR="00846EF4">
        <w:rPr>
          <w:rFonts w:ascii="仿宋_GB2312" w:eastAsia="仿宋_GB2312" w:hAnsi="宋体" w:hint="eastAsia"/>
          <w:color w:val="000000"/>
          <w:sz w:val="24"/>
        </w:rPr>
        <w:t>所</w:t>
      </w:r>
      <w:r w:rsidR="00253C68" w:rsidRPr="00200AA8">
        <w:rPr>
          <w:rFonts w:ascii="仿宋_GB2312" w:eastAsia="仿宋_GB2312" w:hAnsi="宋体" w:hint="eastAsia"/>
          <w:color w:val="000000"/>
          <w:sz w:val="24"/>
        </w:rPr>
        <w:t>发表论文</w:t>
      </w:r>
      <w:r w:rsidR="00846EF4">
        <w:rPr>
          <w:rFonts w:ascii="仿宋_GB2312" w:eastAsia="仿宋_GB2312" w:hAnsi="宋体" w:hint="eastAsia"/>
          <w:color w:val="000000"/>
          <w:sz w:val="24"/>
        </w:rPr>
        <w:t>（word</w:t>
      </w:r>
      <w:r w:rsidR="00364060">
        <w:rPr>
          <w:rFonts w:ascii="仿宋_GB2312" w:eastAsia="仿宋_GB2312" w:hAnsi="宋体" w:hint="eastAsia"/>
          <w:color w:val="000000"/>
          <w:sz w:val="24"/>
        </w:rPr>
        <w:t>/PDF</w:t>
      </w:r>
      <w:r w:rsidR="00846EF4">
        <w:rPr>
          <w:rFonts w:ascii="仿宋_GB2312" w:eastAsia="仿宋_GB2312" w:hAnsi="宋体" w:hint="eastAsia"/>
          <w:color w:val="000000"/>
          <w:sz w:val="24"/>
        </w:rPr>
        <w:t>格式</w:t>
      </w:r>
      <w:r w:rsidR="00846EF4" w:rsidRPr="00840F05">
        <w:rPr>
          <w:rFonts w:ascii="仿宋_GB2312" w:eastAsia="仿宋_GB2312" w:hAnsi="宋体" w:hint="eastAsia"/>
          <w:b/>
          <w:color w:val="000000"/>
          <w:sz w:val="24"/>
        </w:rPr>
        <w:t>电子版</w:t>
      </w:r>
      <w:r w:rsidR="00846EF4">
        <w:rPr>
          <w:rFonts w:ascii="仿宋_GB2312" w:eastAsia="仿宋_GB2312" w:hAnsi="宋体" w:hint="eastAsia"/>
          <w:color w:val="000000"/>
          <w:sz w:val="24"/>
        </w:rPr>
        <w:t>与期刊封面及当页的</w:t>
      </w:r>
      <w:r w:rsidR="00253C68" w:rsidRPr="00840F05">
        <w:rPr>
          <w:rFonts w:ascii="仿宋_GB2312" w:eastAsia="仿宋_GB2312" w:hAnsi="宋体" w:hint="eastAsia"/>
          <w:b/>
          <w:color w:val="000000"/>
          <w:sz w:val="24"/>
        </w:rPr>
        <w:t>复印件</w:t>
      </w:r>
      <w:r w:rsidR="00846EF4">
        <w:rPr>
          <w:rFonts w:ascii="仿宋_GB2312" w:eastAsia="仿宋_GB2312" w:hAnsi="宋体" w:hint="eastAsia"/>
          <w:color w:val="000000"/>
          <w:sz w:val="24"/>
        </w:rPr>
        <w:t>）</w:t>
      </w:r>
      <w:r w:rsidR="00253C68" w:rsidRPr="00200AA8">
        <w:rPr>
          <w:rFonts w:ascii="仿宋_GB2312" w:eastAsia="仿宋_GB2312" w:hAnsi="宋体" w:hint="eastAsia"/>
          <w:color w:val="000000"/>
          <w:sz w:val="24"/>
        </w:rPr>
        <w:t>。</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w:t>
      </w:r>
      <w:r w:rsidR="00840F05">
        <w:rPr>
          <w:rFonts w:ascii="仿宋_GB2312" w:eastAsia="仿宋_GB2312" w:hAnsi="宋体" w:hint="eastAsia"/>
          <w:color w:val="000000"/>
          <w:sz w:val="24"/>
        </w:rPr>
        <w:t>四</w:t>
      </w:r>
      <w:r w:rsidRPr="00200AA8">
        <w:rPr>
          <w:rFonts w:ascii="仿宋_GB2312" w:eastAsia="仿宋_GB2312" w:hAnsi="宋体" w:hint="eastAsia"/>
          <w:color w:val="000000"/>
          <w:sz w:val="24"/>
        </w:rPr>
        <w:t>）</w:t>
      </w:r>
      <w:r w:rsidR="00840F05">
        <w:rPr>
          <w:rFonts w:ascii="仿宋_GB2312" w:eastAsia="仿宋_GB2312" w:hAnsi="宋体" w:hint="eastAsia"/>
          <w:color w:val="000000"/>
          <w:sz w:val="24"/>
        </w:rPr>
        <w:t>截止日期前获得且是</w:t>
      </w:r>
      <w:r w:rsidRPr="00200AA8">
        <w:rPr>
          <w:rFonts w:ascii="仿宋_GB2312" w:eastAsia="仿宋_GB2312" w:hAnsi="宋体" w:hint="eastAsia"/>
          <w:color w:val="000000"/>
          <w:sz w:val="24"/>
        </w:rPr>
        <w:t>北京科技大学研究生学习期间的专利证书、学</w:t>
      </w:r>
      <w:r w:rsidRPr="00200AA8">
        <w:rPr>
          <w:rFonts w:ascii="仿宋_GB2312" w:eastAsia="仿宋_GB2312" w:hAnsi="宋体" w:hint="eastAsia"/>
          <w:color w:val="000000"/>
          <w:sz w:val="24"/>
        </w:rPr>
        <w:lastRenderedPageBreak/>
        <w:t>术专著封面</w:t>
      </w:r>
      <w:r w:rsidR="00026DAD">
        <w:rPr>
          <w:rFonts w:ascii="仿宋_GB2312" w:eastAsia="仿宋_GB2312" w:hAnsi="宋体" w:hint="eastAsia"/>
          <w:color w:val="000000"/>
          <w:sz w:val="24"/>
        </w:rPr>
        <w:t>、荣誉证书等（</w:t>
      </w:r>
      <w:r w:rsidR="00364060">
        <w:rPr>
          <w:rFonts w:ascii="仿宋_GB2312" w:eastAsia="仿宋_GB2312" w:hAnsi="宋体" w:hint="eastAsia"/>
          <w:color w:val="000000"/>
          <w:sz w:val="24"/>
        </w:rPr>
        <w:t>扫描或清晰拍照电子版及</w:t>
      </w:r>
      <w:r w:rsidRPr="00200AA8">
        <w:rPr>
          <w:rFonts w:ascii="仿宋_GB2312" w:eastAsia="仿宋_GB2312" w:hAnsi="宋体" w:hint="eastAsia"/>
          <w:color w:val="000000"/>
          <w:sz w:val="24"/>
        </w:rPr>
        <w:t>复印件</w:t>
      </w:r>
      <w:r w:rsidR="00026DAD">
        <w:rPr>
          <w:rFonts w:ascii="仿宋_GB2312" w:eastAsia="仿宋_GB2312" w:hAnsi="宋体" w:hint="eastAsia"/>
          <w:color w:val="000000"/>
          <w:sz w:val="24"/>
        </w:rPr>
        <w:t>）。</w:t>
      </w:r>
    </w:p>
    <w:p w:rsidR="00253C68" w:rsidRPr="00200AA8" w:rsidRDefault="00026DAD" w:rsidP="007A3215">
      <w:pPr>
        <w:spacing w:line="440" w:lineRule="exact"/>
        <w:ind w:firstLineChars="200" w:firstLine="480"/>
        <w:jc w:val="left"/>
        <w:rPr>
          <w:rFonts w:ascii="仿宋_GB2312" w:eastAsia="仿宋_GB2312" w:hAnsi="宋体"/>
          <w:color w:val="000000"/>
          <w:sz w:val="24"/>
        </w:rPr>
      </w:pPr>
      <w:r>
        <w:rPr>
          <w:rFonts w:ascii="仿宋_GB2312" w:eastAsia="仿宋_GB2312" w:hAnsi="宋体" w:hint="eastAsia"/>
          <w:color w:val="000000"/>
          <w:sz w:val="24"/>
        </w:rPr>
        <w:t>（六）</w:t>
      </w:r>
      <w:r w:rsidR="00253C68" w:rsidRPr="00200AA8">
        <w:rPr>
          <w:rFonts w:ascii="仿宋_GB2312" w:eastAsia="仿宋_GB2312" w:hAnsi="宋体" w:hint="eastAsia"/>
          <w:color w:val="000000"/>
          <w:sz w:val="24"/>
        </w:rPr>
        <w:t>代表作说明：在所提交的所有成果中挑选不多于</w:t>
      </w:r>
      <w:r w:rsidR="00253C68" w:rsidRPr="00200AA8">
        <w:rPr>
          <w:rFonts w:ascii="仿宋_GB2312" w:eastAsia="仿宋_GB2312" w:hAnsi="宋体"/>
          <w:color w:val="000000"/>
          <w:sz w:val="24"/>
        </w:rPr>
        <w:t>3</w:t>
      </w:r>
      <w:r w:rsidR="00253C68" w:rsidRPr="00200AA8">
        <w:rPr>
          <w:rFonts w:ascii="仿宋_GB2312" w:eastAsia="仿宋_GB2312" w:hAnsi="宋体" w:hint="eastAsia"/>
          <w:color w:val="000000"/>
          <w:sz w:val="24"/>
        </w:rPr>
        <w:t>篇</w:t>
      </w:r>
      <w:r>
        <w:rPr>
          <w:rFonts w:ascii="仿宋_GB2312" w:eastAsia="仿宋_GB2312" w:hAnsi="宋体" w:hint="eastAsia"/>
          <w:color w:val="000000"/>
          <w:sz w:val="24"/>
        </w:rPr>
        <w:t>（</w:t>
      </w:r>
      <w:r w:rsidR="00253C68" w:rsidRPr="00200AA8">
        <w:rPr>
          <w:rFonts w:ascii="仿宋_GB2312" w:eastAsia="仿宋_GB2312" w:hAnsi="宋体" w:hint="eastAsia"/>
          <w:color w:val="000000"/>
          <w:sz w:val="24"/>
        </w:rPr>
        <w:t>项</w:t>
      </w:r>
      <w:r>
        <w:rPr>
          <w:rFonts w:ascii="仿宋_GB2312" w:eastAsia="仿宋_GB2312" w:hAnsi="宋体" w:hint="eastAsia"/>
          <w:color w:val="000000"/>
          <w:sz w:val="24"/>
        </w:rPr>
        <w:t>）</w:t>
      </w:r>
      <w:r w:rsidR="00253C68" w:rsidRPr="00200AA8">
        <w:rPr>
          <w:rFonts w:ascii="仿宋_GB2312" w:eastAsia="仿宋_GB2312" w:hAnsi="宋体" w:hint="eastAsia"/>
          <w:color w:val="000000"/>
          <w:sz w:val="24"/>
        </w:rPr>
        <w:t>能代表本人最高学术水平论文、学术著作、专利、研究报告、科研成果等，包括对其理论价值、实际意义、本人对工作的贡献等内容做出客观评价</w:t>
      </w:r>
      <w:r>
        <w:rPr>
          <w:rFonts w:ascii="仿宋_GB2312" w:eastAsia="仿宋_GB2312" w:hAnsi="宋体" w:hint="eastAsia"/>
          <w:color w:val="000000"/>
          <w:sz w:val="24"/>
        </w:rPr>
        <w:t>（</w:t>
      </w:r>
      <w:r w:rsidR="003A6288">
        <w:rPr>
          <w:rFonts w:ascii="仿宋_GB2312" w:eastAsia="仿宋_GB2312" w:hAnsi="宋体" w:hint="eastAsia"/>
          <w:color w:val="000000"/>
          <w:sz w:val="24"/>
        </w:rPr>
        <w:t>word电子版与</w:t>
      </w:r>
      <w:r>
        <w:rPr>
          <w:rFonts w:ascii="仿宋_GB2312" w:eastAsia="仿宋_GB2312" w:hAnsi="宋体" w:hint="eastAsia"/>
          <w:color w:val="000000"/>
          <w:sz w:val="24"/>
        </w:rPr>
        <w:t>打印版）</w:t>
      </w:r>
      <w:r w:rsidR="00253C68" w:rsidRPr="00200AA8">
        <w:rPr>
          <w:rFonts w:ascii="仿宋_GB2312" w:eastAsia="仿宋_GB2312" w:hAnsi="宋体" w:hint="eastAsia"/>
          <w:color w:val="000000"/>
          <w:sz w:val="24"/>
        </w:rPr>
        <w:t>。</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w:t>
      </w:r>
      <w:r w:rsidR="00026DAD">
        <w:rPr>
          <w:rFonts w:ascii="仿宋_GB2312" w:eastAsia="仿宋_GB2312" w:hAnsi="宋体" w:hint="eastAsia"/>
          <w:color w:val="000000"/>
          <w:sz w:val="24"/>
        </w:rPr>
        <w:t>七</w:t>
      </w:r>
      <w:r w:rsidRPr="00200AA8">
        <w:rPr>
          <w:rFonts w:ascii="仿宋_GB2312" w:eastAsia="仿宋_GB2312" w:hAnsi="宋体" w:hint="eastAsia"/>
          <w:color w:val="000000"/>
          <w:sz w:val="24"/>
        </w:rPr>
        <w:t>）题为《我的学术理想》的科研心得</w:t>
      </w:r>
      <w:r w:rsidR="00026DAD">
        <w:rPr>
          <w:rFonts w:ascii="仿宋_GB2312" w:eastAsia="仿宋_GB2312" w:hAnsi="宋体" w:hint="eastAsia"/>
          <w:color w:val="000000"/>
          <w:sz w:val="24"/>
        </w:rPr>
        <w:t>，</w:t>
      </w:r>
      <w:r w:rsidRPr="00200AA8">
        <w:rPr>
          <w:rFonts w:ascii="仿宋_GB2312" w:eastAsia="仿宋_GB2312" w:hAnsi="宋体" w:hint="eastAsia"/>
          <w:color w:val="000000"/>
          <w:sz w:val="24"/>
        </w:rPr>
        <w:t>体裁、字数不限</w:t>
      </w:r>
      <w:r w:rsidR="00026DAD">
        <w:rPr>
          <w:rFonts w:ascii="仿宋_GB2312" w:eastAsia="仿宋_GB2312" w:hAnsi="宋体" w:hint="eastAsia"/>
          <w:color w:val="000000"/>
          <w:sz w:val="24"/>
        </w:rPr>
        <w:t>，（电子版）。</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w:t>
      </w:r>
      <w:r w:rsidR="00026DAD">
        <w:rPr>
          <w:rFonts w:ascii="仿宋_GB2312" w:eastAsia="仿宋_GB2312" w:hAnsi="宋体" w:hint="eastAsia"/>
          <w:color w:val="000000"/>
          <w:sz w:val="24"/>
        </w:rPr>
        <w:t>八</w:t>
      </w:r>
      <w:r w:rsidRPr="00200AA8">
        <w:rPr>
          <w:rFonts w:ascii="仿宋_GB2312" w:eastAsia="仿宋_GB2312" w:hAnsi="宋体" w:hint="eastAsia"/>
          <w:color w:val="000000"/>
          <w:sz w:val="24"/>
        </w:rPr>
        <w:t>）个人简介</w:t>
      </w:r>
      <w:r w:rsidR="00026DAD">
        <w:rPr>
          <w:rFonts w:ascii="仿宋_GB2312" w:eastAsia="仿宋_GB2312" w:hAnsi="宋体" w:hint="eastAsia"/>
          <w:color w:val="000000"/>
          <w:sz w:val="24"/>
        </w:rPr>
        <w:t>，</w:t>
      </w:r>
      <w:r w:rsidRPr="00200AA8">
        <w:rPr>
          <w:rFonts w:ascii="仿宋_GB2312" w:eastAsia="仿宋_GB2312" w:hAnsi="宋体" w:hint="eastAsia"/>
          <w:color w:val="000000"/>
          <w:sz w:val="24"/>
        </w:rPr>
        <w:t>不超过</w:t>
      </w:r>
      <w:r w:rsidR="00840F05">
        <w:rPr>
          <w:rFonts w:ascii="仿宋_GB2312" w:eastAsia="仿宋_GB2312" w:hAnsi="宋体" w:hint="eastAsia"/>
          <w:color w:val="000000"/>
          <w:sz w:val="24"/>
        </w:rPr>
        <w:t>5</w:t>
      </w:r>
      <w:r w:rsidRPr="00200AA8">
        <w:rPr>
          <w:rFonts w:ascii="仿宋_GB2312" w:eastAsia="仿宋_GB2312" w:hAnsi="宋体"/>
          <w:color w:val="000000"/>
          <w:sz w:val="24"/>
        </w:rPr>
        <w:t>00</w:t>
      </w:r>
      <w:r w:rsidRPr="00200AA8">
        <w:rPr>
          <w:rFonts w:ascii="仿宋_GB2312" w:eastAsia="仿宋_GB2312" w:hAnsi="宋体" w:hint="eastAsia"/>
          <w:color w:val="000000"/>
          <w:sz w:val="24"/>
        </w:rPr>
        <w:t>字</w:t>
      </w:r>
      <w:r w:rsidR="00026DAD">
        <w:rPr>
          <w:rFonts w:ascii="仿宋_GB2312" w:eastAsia="仿宋_GB2312" w:hAnsi="宋体" w:hint="eastAsia"/>
          <w:color w:val="000000"/>
          <w:sz w:val="24"/>
        </w:rPr>
        <w:t>（电子版）</w:t>
      </w:r>
      <w:r w:rsidRPr="00200AA8">
        <w:rPr>
          <w:rFonts w:ascii="仿宋_GB2312" w:eastAsia="仿宋_GB2312" w:hAnsi="宋体" w:hint="eastAsia"/>
          <w:color w:val="000000"/>
          <w:sz w:val="24"/>
        </w:rPr>
        <w:t>。</w:t>
      </w:r>
      <w:r w:rsidRPr="00200AA8">
        <w:rPr>
          <w:rFonts w:ascii="仿宋_GB2312" w:eastAsia="仿宋_GB2312" w:hAnsi="宋体"/>
          <w:color w:val="000000"/>
          <w:sz w:val="24"/>
        </w:rPr>
        <w:t> </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第二十一条</w:t>
      </w:r>
      <w:r w:rsidRPr="00200AA8">
        <w:rPr>
          <w:rFonts w:ascii="仿宋_GB2312" w:eastAsia="仿宋_GB2312" w:hAnsi="宋体"/>
          <w:color w:val="000000"/>
          <w:sz w:val="24"/>
        </w:rPr>
        <w:t xml:space="preserve">  </w:t>
      </w:r>
      <w:r w:rsidRPr="00200AA8">
        <w:rPr>
          <w:rFonts w:ascii="仿宋_GB2312" w:eastAsia="仿宋_GB2312" w:hAnsi="宋体" w:hint="eastAsia"/>
          <w:color w:val="000000"/>
          <w:sz w:val="24"/>
        </w:rPr>
        <w:t>初评即北京科技大学学院学术之星评选</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初评委员会依据初评标准对报名材料进行整理和评分，并根据评分高低选出北京科技大学学院学术之星，在单位内部公示一周，无异议后，上报获奖者名单。初评过程及结果接受监督委员会监督。</w:t>
      </w:r>
      <w:r w:rsidRPr="00200AA8">
        <w:rPr>
          <w:rFonts w:ascii="仿宋_GB2312" w:eastAsia="仿宋_GB2312" w:hAnsi="宋体"/>
          <w:color w:val="000000"/>
          <w:sz w:val="24"/>
        </w:rPr>
        <w:t xml:space="preserve"> </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第二十二条</w:t>
      </w:r>
      <w:r w:rsidRPr="00200AA8">
        <w:rPr>
          <w:rFonts w:ascii="仿宋_GB2312" w:eastAsia="仿宋_GB2312" w:hAnsi="宋体"/>
          <w:color w:val="000000"/>
          <w:sz w:val="24"/>
        </w:rPr>
        <w:t xml:space="preserve">  </w:t>
      </w:r>
      <w:r w:rsidRPr="00200AA8">
        <w:rPr>
          <w:rFonts w:ascii="仿宋_GB2312" w:eastAsia="仿宋_GB2312" w:hAnsi="宋体" w:hint="eastAsia"/>
          <w:color w:val="000000"/>
          <w:sz w:val="24"/>
        </w:rPr>
        <w:t>终评即北京科技大学研究生十佳学术之星及提名奖的评选</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由初评委员会按照名额分配择优向终评委员会推荐北京科技大学研究生十佳学术之星候选人，所有北京科技大学研究生十佳学术之星候选人的申请材料将由组织委员会送校图书馆对文章的收录情况、影响因子、引用频次等信息进行核实，核实无误后由组织委员会送交终评委员会进行匿名评审，产生入围名单</w:t>
      </w:r>
      <w:r w:rsidRPr="00200AA8">
        <w:rPr>
          <w:rFonts w:ascii="仿宋_GB2312" w:eastAsia="仿宋_GB2312" w:hAnsi="宋体"/>
          <w:color w:val="000000"/>
          <w:sz w:val="24"/>
        </w:rPr>
        <w:t>20</w:t>
      </w:r>
      <w:r w:rsidRPr="00200AA8">
        <w:rPr>
          <w:rFonts w:ascii="仿宋_GB2312" w:eastAsia="仿宋_GB2312" w:hAnsi="宋体" w:hint="eastAsia"/>
          <w:color w:val="000000"/>
          <w:sz w:val="24"/>
        </w:rPr>
        <w:t>人（人文社科类不少于</w:t>
      </w:r>
      <w:r w:rsidRPr="00200AA8">
        <w:rPr>
          <w:rFonts w:ascii="仿宋_GB2312" w:eastAsia="仿宋_GB2312" w:hAnsi="宋体"/>
          <w:color w:val="000000"/>
          <w:sz w:val="24"/>
        </w:rPr>
        <w:t>2</w:t>
      </w:r>
      <w:r w:rsidRPr="00200AA8">
        <w:rPr>
          <w:rFonts w:ascii="仿宋_GB2312" w:eastAsia="仿宋_GB2312" w:hAnsi="宋体" w:hint="eastAsia"/>
          <w:color w:val="000000"/>
          <w:sz w:val="24"/>
        </w:rPr>
        <w:t>人）。</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终评委员会参加入围研究生的终评答辩并打分，得分与专家匿名评审得分相加，根据总分高低现场产生</w:t>
      </w:r>
      <w:r w:rsidR="00A764C5" w:rsidRPr="00200AA8">
        <w:rPr>
          <w:rFonts w:ascii="仿宋_GB2312" w:eastAsia="仿宋_GB2312" w:hAnsi="宋体" w:hint="eastAsia"/>
          <w:color w:val="000000"/>
          <w:sz w:val="24"/>
        </w:rPr>
        <w:t>终评结果</w:t>
      </w:r>
      <w:r w:rsidR="00A764C5">
        <w:rPr>
          <w:rFonts w:ascii="仿宋_GB2312" w:eastAsia="仿宋_GB2312" w:hAnsi="宋体" w:hint="eastAsia"/>
          <w:color w:val="000000"/>
          <w:sz w:val="24"/>
        </w:rPr>
        <w:t>：</w:t>
      </w:r>
      <w:r w:rsidRPr="00200AA8">
        <w:rPr>
          <w:rFonts w:ascii="仿宋_GB2312" w:eastAsia="仿宋_GB2312" w:hAnsi="宋体" w:hint="eastAsia"/>
          <w:color w:val="000000"/>
          <w:sz w:val="24"/>
        </w:rPr>
        <w:t>北京科技大学研究生十佳学术之星</w:t>
      </w:r>
      <w:r w:rsidRPr="00200AA8">
        <w:rPr>
          <w:rFonts w:ascii="仿宋_GB2312" w:eastAsia="仿宋_GB2312" w:hAnsi="宋体"/>
          <w:color w:val="000000"/>
          <w:sz w:val="24"/>
        </w:rPr>
        <w:t>10</w:t>
      </w:r>
      <w:r w:rsidRPr="00200AA8">
        <w:rPr>
          <w:rFonts w:ascii="仿宋_GB2312" w:eastAsia="仿宋_GB2312" w:hAnsi="宋体" w:hint="eastAsia"/>
          <w:color w:val="000000"/>
          <w:sz w:val="24"/>
        </w:rPr>
        <w:t>人及北京科技大学研究生十佳学术之星提名奖</w:t>
      </w:r>
      <w:r w:rsidRPr="00200AA8">
        <w:rPr>
          <w:rFonts w:ascii="仿宋_GB2312" w:eastAsia="仿宋_GB2312" w:hAnsi="宋体"/>
          <w:color w:val="000000"/>
          <w:sz w:val="24"/>
        </w:rPr>
        <w:t>10</w:t>
      </w:r>
      <w:r w:rsidRPr="00200AA8">
        <w:rPr>
          <w:rFonts w:ascii="仿宋_GB2312" w:eastAsia="仿宋_GB2312" w:hAnsi="宋体" w:hint="eastAsia"/>
          <w:color w:val="000000"/>
          <w:sz w:val="24"/>
        </w:rPr>
        <w:t>人。</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终评结果在全校公示一周，无异议后，由组织委员会正式发布当年北京科技大学研究生十佳学术之星及指导教师奖和十佳学术之星提名奖获得者名单。</w:t>
      </w:r>
    </w:p>
    <w:p w:rsidR="00253C68" w:rsidRPr="00200AA8" w:rsidRDefault="00253C68" w:rsidP="007A3215">
      <w:pPr>
        <w:spacing w:line="440" w:lineRule="exact"/>
        <w:ind w:firstLineChars="200" w:firstLine="482"/>
        <w:jc w:val="center"/>
        <w:rPr>
          <w:rFonts w:ascii="黑体" w:eastAsia="黑体" w:hAnsi="宋体"/>
          <w:b/>
          <w:color w:val="000000"/>
          <w:sz w:val="24"/>
        </w:rPr>
      </w:pPr>
      <w:r w:rsidRPr="00200AA8">
        <w:rPr>
          <w:rFonts w:ascii="黑体" w:eastAsia="黑体" w:hAnsi="宋体" w:hint="eastAsia"/>
          <w:b/>
          <w:color w:val="000000"/>
          <w:sz w:val="24"/>
        </w:rPr>
        <w:t>第五章</w:t>
      </w:r>
      <w:r w:rsidRPr="00200AA8">
        <w:rPr>
          <w:rFonts w:ascii="黑体" w:eastAsia="黑体" w:hAnsi="宋体"/>
          <w:b/>
          <w:color w:val="000000"/>
          <w:sz w:val="24"/>
        </w:rPr>
        <w:t xml:space="preserve">  </w:t>
      </w:r>
      <w:r w:rsidRPr="00200AA8">
        <w:rPr>
          <w:rFonts w:ascii="黑体" w:eastAsia="黑体" w:hAnsi="宋体" w:hint="eastAsia"/>
          <w:b/>
          <w:color w:val="000000"/>
          <w:sz w:val="24"/>
        </w:rPr>
        <w:t>评选标准</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第二十三条</w:t>
      </w:r>
      <w:r w:rsidRPr="00200AA8">
        <w:rPr>
          <w:rFonts w:ascii="仿宋_GB2312" w:eastAsia="仿宋_GB2312" w:hAnsi="宋体"/>
          <w:color w:val="000000"/>
          <w:sz w:val="24"/>
        </w:rPr>
        <w:t xml:space="preserve">  </w:t>
      </w:r>
      <w:r w:rsidRPr="00200AA8">
        <w:rPr>
          <w:rFonts w:ascii="仿宋_GB2312" w:eastAsia="仿宋_GB2312" w:hAnsi="宋体" w:hint="eastAsia"/>
          <w:color w:val="000000"/>
          <w:sz w:val="24"/>
        </w:rPr>
        <w:t>初评标准。</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初评标准由各学院和研究生培养单位根据所属学科特点制定，经初评委员会研究通过，在单位内公布并严格执行。初评标准须报组织委员会备案。</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初评标准制定过程应强调</w:t>
      </w:r>
      <w:r w:rsidR="00DC4381">
        <w:rPr>
          <w:rFonts w:ascii="仿宋_GB2312" w:eastAsia="仿宋_GB2312" w:hAnsi="宋体" w:hint="eastAsia"/>
          <w:color w:val="000000"/>
          <w:sz w:val="24"/>
        </w:rPr>
        <w:t>参评者</w:t>
      </w:r>
      <w:r w:rsidRPr="00200AA8">
        <w:rPr>
          <w:rFonts w:ascii="仿宋_GB2312" w:eastAsia="仿宋_GB2312" w:hAnsi="宋体" w:hint="eastAsia"/>
          <w:color w:val="000000"/>
          <w:sz w:val="24"/>
        </w:rPr>
        <w:t>的学术道德以及学术成果的质量和水平，综合考虑</w:t>
      </w:r>
      <w:r w:rsidR="00DC4381">
        <w:rPr>
          <w:rFonts w:ascii="仿宋_GB2312" w:eastAsia="仿宋_GB2312" w:hAnsi="宋体" w:hint="eastAsia"/>
          <w:color w:val="000000"/>
          <w:sz w:val="24"/>
        </w:rPr>
        <w:t>参评者</w:t>
      </w:r>
      <w:r w:rsidRPr="00200AA8">
        <w:rPr>
          <w:rFonts w:ascii="仿宋_GB2312" w:eastAsia="仿宋_GB2312" w:hAnsi="宋体" w:hint="eastAsia"/>
          <w:color w:val="000000"/>
          <w:sz w:val="24"/>
        </w:rPr>
        <w:t>已发表的论文（发表在本领域</w:t>
      </w:r>
      <w:r w:rsidRPr="00200AA8">
        <w:rPr>
          <w:rFonts w:ascii="仿宋_GB2312" w:eastAsia="仿宋_GB2312" w:hAnsi="宋体"/>
          <w:color w:val="000000"/>
          <w:sz w:val="24"/>
        </w:rPr>
        <w:t>TOP</w:t>
      </w:r>
      <w:r w:rsidRPr="00200AA8">
        <w:rPr>
          <w:rFonts w:ascii="仿宋_GB2312" w:eastAsia="仿宋_GB2312" w:hAnsi="宋体" w:hint="eastAsia"/>
          <w:color w:val="000000"/>
          <w:sz w:val="24"/>
        </w:rPr>
        <w:t>期刊上、被</w:t>
      </w:r>
      <w:r w:rsidRPr="00200AA8">
        <w:rPr>
          <w:rFonts w:ascii="仿宋_GB2312" w:eastAsia="仿宋_GB2312" w:hAnsi="宋体"/>
          <w:color w:val="000000"/>
          <w:sz w:val="24"/>
        </w:rPr>
        <w:t>SCI/EI/SSCI/CSSCI</w:t>
      </w:r>
      <w:r w:rsidRPr="00200AA8">
        <w:rPr>
          <w:rFonts w:ascii="仿宋_GB2312" w:eastAsia="仿宋_GB2312" w:hAnsi="宋体" w:hint="eastAsia"/>
          <w:color w:val="000000"/>
          <w:sz w:val="24"/>
        </w:rPr>
        <w:t>检索、核心刊物发表、一般刊物发表）、已授权的专利（发明专利、实用新型专利）、学术科技获奖（国家级、省部级、校级）、出版的学术专著、承担或参与科研项目的效益等指标，以及成果的影响力（影响因子、</w:t>
      </w:r>
      <w:r w:rsidRPr="00200AA8">
        <w:rPr>
          <w:rFonts w:ascii="仿宋_GB2312" w:eastAsia="仿宋_GB2312" w:hAnsi="宋体" w:hint="eastAsia"/>
          <w:color w:val="000000"/>
          <w:sz w:val="24"/>
        </w:rPr>
        <w:lastRenderedPageBreak/>
        <w:t>他引率）和</w:t>
      </w:r>
      <w:r w:rsidR="003E75A4">
        <w:rPr>
          <w:rFonts w:ascii="仿宋_GB2312" w:eastAsia="仿宋_GB2312" w:hAnsi="宋体" w:hint="eastAsia"/>
          <w:color w:val="000000"/>
          <w:sz w:val="24"/>
        </w:rPr>
        <w:t>参评者</w:t>
      </w:r>
      <w:r w:rsidRPr="00200AA8">
        <w:rPr>
          <w:rFonts w:ascii="仿宋_GB2312" w:eastAsia="仿宋_GB2312" w:hAnsi="宋体" w:hint="eastAsia"/>
          <w:color w:val="000000"/>
          <w:sz w:val="24"/>
        </w:rPr>
        <w:t>对成果的贡献。</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初评委员会根据初评标准评选学院学术之星</w:t>
      </w:r>
      <w:r w:rsidR="00A764C5">
        <w:rPr>
          <w:rFonts w:ascii="仿宋_GB2312" w:eastAsia="仿宋_GB2312" w:hAnsi="宋体" w:hint="eastAsia"/>
          <w:color w:val="000000"/>
          <w:sz w:val="24"/>
        </w:rPr>
        <w:t>并择优推荐</w:t>
      </w:r>
      <w:r w:rsidRPr="00200AA8">
        <w:rPr>
          <w:rFonts w:ascii="仿宋_GB2312" w:eastAsia="仿宋_GB2312" w:hAnsi="宋体" w:hint="eastAsia"/>
          <w:color w:val="000000"/>
          <w:sz w:val="24"/>
        </w:rPr>
        <w:t>十佳学术之星候选人。</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第二十四条</w:t>
      </w:r>
      <w:r w:rsidRPr="00200AA8">
        <w:rPr>
          <w:rFonts w:ascii="仿宋_GB2312" w:eastAsia="仿宋_GB2312" w:hAnsi="宋体"/>
          <w:color w:val="000000"/>
          <w:sz w:val="24"/>
        </w:rPr>
        <w:t xml:space="preserve">  </w:t>
      </w:r>
      <w:r w:rsidRPr="00200AA8">
        <w:rPr>
          <w:rFonts w:ascii="仿宋_GB2312" w:eastAsia="仿宋_GB2312" w:hAnsi="宋体" w:hint="eastAsia"/>
          <w:color w:val="000000"/>
          <w:sz w:val="24"/>
        </w:rPr>
        <w:t>终评标准</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（一）参评者必须是当年北京科技大学学院学术之星获得者。</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（二）终评采取专家匿名评审和现场答辩形式进行。</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（三）终评答辩时自我陈述时间不得超过</w:t>
      </w:r>
      <w:r w:rsidRPr="00200AA8">
        <w:rPr>
          <w:rFonts w:ascii="仿宋_GB2312" w:eastAsia="仿宋_GB2312" w:hAnsi="宋体"/>
          <w:color w:val="000000"/>
          <w:sz w:val="24"/>
        </w:rPr>
        <w:t>15</w:t>
      </w:r>
      <w:r w:rsidRPr="00200AA8">
        <w:rPr>
          <w:rFonts w:ascii="仿宋_GB2312" w:eastAsia="仿宋_GB2312" w:hAnsi="宋体" w:hint="eastAsia"/>
          <w:color w:val="000000"/>
          <w:sz w:val="24"/>
        </w:rPr>
        <w:t>分钟。陈述结束后，由终评委员会和场内师生提问，</w:t>
      </w:r>
      <w:r w:rsidR="00DC4381">
        <w:rPr>
          <w:rFonts w:ascii="仿宋_GB2312" w:eastAsia="仿宋_GB2312" w:hAnsi="宋体" w:hint="eastAsia"/>
          <w:color w:val="000000"/>
          <w:sz w:val="24"/>
        </w:rPr>
        <w:t>参评者</w:t>
      </w:r>
      <w:r w:rsidRPr="00200AA8">
        <w:rPr>
          <w:rFonts w:ascii="仿宋_GB2312" w:eastAsia="仿宋_GB2312" w:hAnsi="宋体" w:hint="eastAsia"/>
          <w:color w:val="000000"/>
          <w:sz w:val="24"/>
        </w:rPr>
        <w:t>答辩。</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（四）终评评分细则</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color w:val="000000"/>
          <w:sz w:val="24"/>
        </w:rPr>
        <w:t>1</w:t>
      </w:r>
      <w:r w:rsidRPr="00200AA8">
        <w:rPr>
          <w:rFonts w:ascii="仿宋_GB2312" w:eastAsia="仿宋_GB2312" w:hAnsi="宋体" w:hint="eastAsia"/>
          <w:color w:val="000000"/>
          <w:sz w:val="24"/>
        </w:rPr>
        <w:t>、专家匿名评审（</w:t>
      </w:r>
      <w:r w:rsidRPr="00200AA8">
        <w:rPr>
          <w:rFonts w:ascii="仿宋_GB2312" w:eastAsia="仿宋_GB2312" w:hAnsi="宋体"/>
          <w:color w:val="000000"/>
          <w:sz w:val="24"/>
        </w:rPr>
        <w:t>60</w:t>
      </w:r>
      <w:r w:rsidRPr="00200AA8">
        <w:rPr>
          <w:rFonts w:ascii="仿宋_GB2312" w:eastAsia="仿宋_GB2312" w:hAnsi="宋体" w:hint="eastAsia"/>
          <w:color w:val="000000"/>
          <w:sz w:val="24"/>
        </w:rPr>
        <w:t>分）</w:t>
      </w:r>
    </w:p>
    <w:p w:rsidR="00253C68" w:rsidRPr="000C23B1" w:rsidRDefault="00253C68" w:rsidP="007A3215">
      <w:pPr>
        <w:spacing w:line="440" w:lineRule="exact"/>
        <w:ind w:firstLineChars="200" w:firstLine="480"/>
        <w:jc w:val="left"/>
        <w:rPr>
          <w:rFonts w:ascii="仿宋_GB2312" w:eastAsia="仿宋_GB2312" w:hAnsi="宋体"/>
          <w:color w:val="000000"/>
          <w:sz w:val="24"/>
        </w:rPr>
      </w:pPr>
      <w:r w:rsidRPr="000C23B1">
        <w:rPr>
          <w:rFonts w:ascii="仿宋_GB2312" w:eastAsia="仿宋_GB2312" w:hAnsi="宋体" w:hint="eastAsia"/>
          <w:color w:val="000000"/>
          <w:sz w:val="24"/>
        </w:rPr>
        <w:t>学术成果综评：学术成果的理论意义或实用价值</w:t>
      </w:r>
      <w:r w:rsidR="004059AA" w:rsidRPr="000C23B1">
        <w:rPr>
          <w:rFonts w:ascii="仿宋_GB2312" w:eastAsia="仿宋_GB2312" w:hAnsi="宋体" w:hint="eastAsia"/>
          <w:color w:val="000000"/>
          <w:sz w:val="24"/>
        </w:rPr>
        <w:t>（</w:t>
      </w:r>
      <w:r w:rsidR="004059AA" w:rsidRPr="000C23B1">
        <w:rPr>
          <w:rFonts w:ascii="仿宋_GB2312" w:eastAsia="仿宋_GB2312" w:hAnsi="宋体"/>
          <w:color w:val="000000"/>
          <w:sz w:val="24"/>
        </w:rPr>
        <w:t>15</w:t>
      </w:r>
      <w:r w:rsidR="004059AA" w:rsidRPr="000C23B1">
        <w:rPr>
          <w:rFonts w:ascii="仿宋_GB2312" w:eastAsia="仿宋_GB2312" w:hAnsi="宋体" w:hint="eastAsia"/>
          <w:color w:val="000000"/>
          <w:sz w:val="24"/>
        </w:rPr>
        <w:t>分）</w:t>
      </w:r>
      <w:r w:rsidRPr="000C23B1">
        <w:rPr>
          <w:rFonts w:ascii="仿宋_GB2312" w:eastAsia="仿宋_GB2312" w:hAnsi="宋体" w:hint="eastAsia"/>
          <w:color w:val="000000"/>
          <w:sz w:val="24"/>
        </w:rPr>
        <w:t>；</w:t>
      </w:r>
    </w:p>
    <w:p w:rsidR="00253C68" w:rsidRPr="000C23B1" w:rsidRDefault="00253C68" w:rsidP="007A3215">
      <w:pPr>
        <w:spacing w:line="440" w:lineRule="exact"/>
        <w:ind w:firstLineChars="200" w:firstLine="480"/>
        <w:jc w:val="left"/>
        <w:rPr>
          <w:rFonts w:ascii="仿宋_GB2312" w:eastAsia="仿宋_GB2312" w:hAnsi="宋体"/>
          <w:color w:val="000000"/>
          <w:sz w:val="24"/>
        </w:rPr>
      </w:pPr>
      <w:r w:rsidRPr="000C23B1">
        <w:rPr>
          <w:rFonts w:ascii="仿宋_GB2312" w:eastAsia="仿宋_GB2312" w:hAnsi="宋体" w:hint="eastAsia"/>
          <w:color w:val="000000"/>
          <w:sz w:val="24"/>
        </w:rPr>
        <w:t>在理论或方法上的创新性和学术价值（</w:t>
      </w:r>
      <w:r w:rsidRPr="000C23B1">
        <w:rPr>
          <w:rFonts w:ascii="仿宋_GB2312" w:eastAsia="仿宋_GB2312" w:hAnsi="宋体"/>
          <w:color w:val="000000"/>
          <w:sz w:val="24"/>
        </w:rPr>
        <w:t>15</w:t>
      </w:r>
      <w:r w:rsidRPr="000C23B1">
        <w:rPr>
          <w:rFonts w:ascii="仿宋_GB2312" w:eastAsia="仿宋_GB2312" w:hAnsi="宋体" w:hint="eastAsia"/>
          <w:color w:val="000000"/>
          <w:sz w:val="24"/>
        </w:rPr>
        <w:t>分）；</w:t>
      </w:r>
    </w:p>
    <w:p w:rsidR="00253C68" w:rsidRPr="000C23B1" w:rsidRDefault="00253C68" w:rsidP="007A3215">
      <w:pPr>
        <w:spacing w:line="440" w:lineRule="exact"/>
        <w:ind w:firstLineChars="200" w:firstLine="480"/>
        <w:jc w:val="left"/>
        <w:rPr>
          <w:rFonts w:ascii="仿宋_GB2312" w:eastAsia="仿宋_GB2312" w:hAnsi="宋体"/>
          <w:color w:val="000000"/>
          <w:sz w:val="24"/>
        </w:rPr>
      </w:pPr>
      <w:r w:rsidRPr="000C23B1">
        <w:rPr>
          <w:rFonts w:ascii="仿宋_GB2312" w:eastAsia="仿宋_GB2312" w:hAnsi="宋体" w:hint="eastAsia"/>
          <w:color w:val="000000"/>
          <w:sz w:val="24"/>
        </w:rPr>
        <w:t>学术规范：进行科学研究的规范性</w:t>
      </w:r>
      <w:r w:rsidR="004059AA" w:rsidRPr="000C23B1">
        <w:rPr>
          <w:rFonts w:ascii="仿宋_GB2312" w:eastAsia="仿宋_GB2312" w:hAnsi="宋体" w:hint="eastAsia"/>
          <w:color w:val="000000"/>
          <w:sz w:val="24"/>
        </w:rPr>
        <w:t>（</w:t>
      </w:r>
      <w:r w:rsidR="004059AA" w:rsidRPr="000C23B1">
        <w:rPr>
          <w:rFonts w:ascii="仿宋_GB2312" w:eastAsia="仿宋_GB2312" w:hAnsi="宋体"/>
          <w:color w:val="000000"/>
          <w:sz w:val="24"/>
        </w:rPr>
        <w:t>10</w:t>
      </w:r>
      <w:r w:rsidR="004059AA" w:rsidRPr="000C23B1">
        <w:rPr>
          <w:rFonts w:ascii="仿宋_GB2312" w:eastAsia="仿宋_GB2312" w:hAnsi="宋体" w:hint="eastAsia"/>
          <w:color w:val="000000"/>
          <w:sz w:val="24"/>
        </w:rPr>
        <w:t>分）</w:t>
      </w:r>
      <w:r w:rsidRPr="000C23B1">
        <w:rPr>
          <w:rFonts w:ascii="仿宋_GB2312" w:eastAsia="仿宋_GB2312" w:hAnsi="宋体" w:hint="eastAsia"/>
          <w:color w:val="000000"/>
          <w:sz w:val="24"/>
        </w:rPr>
        <w:t>；</w:t>
      </w:r>
    </w:p>
    <w:p w:rsidR="00253C68" w:rsidRPr="000C23B1" w:rsidRDefault="00253C68" w:rsidP="007A3215">
      <w:pPr>
        <w:spacing w:line="440" w:lineRule="exact"/>
        <w:ind w:firstLineChars="200" w:firstLine="480"/>
        <w:jc w:val="left"/>
        <w:rPr>
          <w:rFonts w:ascii="仿宋_GB2312" w:eastAsia="仿宋_GB2312" w:hAnsi="宋体"/>
          <w:color w:val="000000"/>
          <w:sz w:val="24"/>
        </w:rPr>
      </w:pPr>
      <w:r w:rsidRPr="000C23B1">
        <w:rPr>
          <w:rFonts w:ascii="仿宋_GB2312" w:eastAsia="仿宋_GB2312" w:hAnsi="宋体" w:hint="eastAsia"/>
          <w:color w:val="000000"/>
          <w:sz w:val="24"/>
        </w:rPr>
        <w:t>成果</w:t>
      </w:r>
      <w:r w:rsidR="004059AA" w:rsidRPr="000C23B1">
        <w:rPr>
          <w:rFonts w:ascii="仿宋_GB2312" w:eastAsia="仿宋_GB2312" w:hAnsi="宋体" w:hint="eastAsia"/>
          <w:color w:val="000000"/>
          <w:sz w:val="24"/>
        </w:rPr>
        <w:t>转化</w:t>
      </w:r>
      <w:r w:rsidRPr="000C23B1">
        <w:rPr>
          <w:rFonts w:ascii="仿宋_GB2312" w:eastAsia="仿宋_GB2312" w:hAnsi="宋体" w:hint="eastAsia"/>
          <w:color w:val="000000"/>
          <w:sz w:val="24"/>
        </w:rPr>
        <w:t>及效益（</w:t>
      </w:r>
      <w:r w:rsidRPr="000C23B1">
        <w:rPr>
          <w:rFonts w:ascii="仿宋_GB2312" w:eastAsia="仿宋_GB2312" w:hAnsi="宋体"/>
          <w:color w:val="000000"/>
          <w:sz w:val="24"/>
        </w:rPr>
        <w:t>10</w:t>
      </w:r>
      <w:r w:rsidRPr="000C23B1">
        <w:rPr>
          <w:rFonts w:ascii="仿宋_GB2312" w:eastAsia="仿宋_GB2312" w:hAnsi="宋体" w:hint="eastAsia"/>
          <w:color w:val="000000"/>
          <w:sz w:val="24"/>
        </w:rPr>
        <w:t>分）；</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0C23B1">
        <w:rPr>
          <w:rFonts w:ascii="仿宋_GB2312" w:eastAsia="仿宋_GB2312" w:hAnsi="宋体" w:hint="eastAsia"/>
          <w:color w:val="000000"/>
          <w:sz w:val="24"/>
        </w:rPr>
        <w:t>代表作达到的研究水平或在本领域内的影响力（</w:t>
      </w:r>
      <w:r w:rsidRPr="000C23B1">
        <w:rPr>
          <w:rFonts w:ascii="仿宋_GB2312" w:eastAsia="仿宋_GB2312" w:hAnsi="宋体"/>
          <w:color w:val="000000"/>
          <w:sz w:val="24"/>
        </w:rPr>
        <w:t>10</w:t>
      </w:r>
      <w:r w:rsidRPr="000C23B1">
        <w:rPr>
          <w:rFonts w:ascii="仿宋_GB2312" w:eastAsia="仿宋_GB2312" w:hAnsi="宋体" w:hint="eastAsia"/>
          <w:color w:val="000000"/>
          <w:sz w:val="24"/>
        </w:rPr>
        <w:t>分）</w:t>
      </w:r>
      <w:r w:rsidR="000C23B1">
        <w:rPr>
          <w:rFonts w:ascii="仿宋_GB2312" w:eastAsia="仿宋_GB2312" w:hAnsi="宋体" w:hint="eastAsia"/>
          <w:color w:val="000000"/>
          <w:sz w:val="24"/>
        </w:rPr>
        <w:t>。</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color w:val="000000"/>
          <w:sz w:val="24"/>
        </w:rPr>
        <w:t>2</w:t>
      </w:r>
      <w:r w:rsidRPr="00200AA8">
        <w:rPr>
          <w:rFonts w:ascii="仿宋_GB2312" w:eastAsia="仿宋_GB2312" w:hAnsi="宋体" w:hint="eastAsia"/>
          <w:color w:val="000000"/>
          <w:sz w:val="24"/>
        </w:rPr>
        <w:t>、现场答辩评审（</w:t>
      </w:r>
      <w:r w:rsidRPr="00200AA8">
        <w:rPr>
          <w:rFonts w:ascii="仿宋_GB2312" w:eastAsia="仿宋_GB2312" w:hAnsi="宋体"/>
          <w:color w:val="000000"/>
          <w:sz w:val="24"/>
        </w:rPr>
        <w:t>40</w:t>
      </w:r>
      <w:r w:rsidRPr="00200AA8">
        <w:rPr>
          <w:rFonts w:ascii="仿宋_GB2312" w:eastAsia="仿宋_GB2312" w:hAnsi="宋体" w:hint="eastAsia"/>
          <w:color w:val="000000"/>
          <w:sz w:val="24"/>
        </w:rPr>
        <w:t>分）</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现场答辩表现（</w:t>
      </w:r>
      <w:r w:rsidRPr="00200AA8">
        <w:rPr>
          <w:rFonts w:ascii="仿宋_GB2312" w:eastAsia="仿宋_GB2312" w:hAnsi="宋体"/>
          <w:color w:val="000000"/>
          <w:sz w:val="24"/>
        </w:rPr>
        <w:t>15</w:t>
      </w:r>
      <w:r w:rsidRPr="00200AA8">
        <w:rPr>
          <w:rFonts w:ascii="仿宋_GB2312" w:eastAsia="仿宋_GB2312" w:hAnsi="宋体" w:hint="eastAsia"/>
          <w:color w:val="000000"/>
          <w:sz w:val="24"/>
        </w:rPr>
        <w:t>分）：对研究成果的表达是否清楚，是否准确的回答专家的问题，是否对研究成果的作用有明晰的认识</w:t>
      </w:r>
      <w:r w:rsidR="000C23B1">
        <w:rPr>
          <w:rFonts w:ascii="仿宋_GB2312" w:eastAsia="仿宋_GB2312" w:hAnsi="宋体" w:hint="eastAsia"/>
          <w:color w:val="000000"/>
          <w:sz w:val="24"/>
        </w:rPr>
        <w:t>；</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专业素质（</w:t>
      </w:r>
      <w:r w:rsidRPr="00200AA8">
        <w:rPr>
          <w:rFonts w:ascii="仿宋_GB2312" w:eastAsia="仿宋_GB2312" w:hAnsi="宋体"/>
          <w:color w:val="000000"/>
          <w:sz w:val="24"/>
        </w:rPr>
        <w:t>15</w:t>
      </w:r>
      <w:r w:rsidRPr="00200AA8">
        <w:rPr>
          <w:rFonts w:ascii="仿宋_GB2312" w:eastAsia="仿宋_GB2312" w:hAnsi="宋体" w:hint="eastAsia"/>
          <w:color w:val="000000"/>
          <w:sz w:val="24"/>
        </w:rPr>
        <w:t>分）：具有本学科及相关领域坚实宽广的理论基础与系统深入的专门知识；探索了有价值的现象、新规律，提出了新命题、新方法；研究课题对该领域科学研究起了重要的作用；创造性解决本领域的关键问题</w:t>
      </w:r>
      <w:r w:rsidR="000C23B1">
        <w:rPr>
          <w:rFonts w:ascii="仿宋_GB2312" w:eastAsia="仿宋_GB2312" w:hAnsi="宋体" w:hint="eastAsia"/>
          <w:color w:val="000000"/>
          <w:sz w:val="24"/>
        </w:rPr>
        <w:t>；</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独立科研能力（</w:t>
      </w:r>
      <w:r w:rsidRPr="00200AA8">
        <w:rPr>
          <w:rFonts w:ascii="仿宋_GB2312" w:eastAsia="仿宋_GB2312" w:hAnsi="宋体"/>
          <w:color w:val="000000"/>
          <w:sz w:val="24"/>
        </w:rPr>
        <w:t>10</w:t>
      </w:r>
      <w:r w:rsidRPr="00200AA8">
        <w:rPr>
          <w:rFonts w:ascii="仿宋_GB2312" w:eastAsia="仿宋_GB2312" w:hAnsi="宋体" w:hint="eastAsia"/>
          <w:color w:val="000000"/>
          <w:sz w:val="24"/>
        </w:rPr>
        <w:t>分）：在国际及国内重要刊物上发表与学位论文工作有关的文章较多；被国际著名检索</w:t>
      </w:r>
      <w:r w:rsidRPr="00200AA8">
        <w:rPr>
          <w:rFonts w:ascii="仿宋_GB2312" w:eastAsia="仿宋_GB2312" w:hAnsi="宋体"/>
          <w:color w:val="000000"/>
          <w:sz w:val="24"/>
        </w:rPr>
        <w:t>SCI/EI/SSCI/CSSCI</w:t>
      </w:r>
      <w:r w:rsidRPr="00200AA8">
        <w:rPr>
          <w:rFonts w:ascii="仿宋_GB2312" w:eastAsia="仿宋_GB2312" w:hAnsi="宋体" w:hint="eastAsia"/>
          <w:color w:val="000000"/>
          <w:sz w:val="24"/>
        </w:rPr>
        <w:t>等收录情况；出版专著，获得较高奖励；论文、专利、承担的科研项目创造了较大的社会和经济效益。在上述学术成果中，本人应对其具有主要贡献，即在相应的工作中承担较大的工作量，充当主要角色。</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（五）终评得分由专家匿名评审得分和现场答辩评审得分两部分相加，根据终评得分的高低产生北京科技大学研究生十佳学术之星及十佳学术之星提名奖获奖名单。（初评得分不计入终评得分）</w:t>
      </w:r>
    </w:p>
    <w:p w:rsidR="00253C68" w:rsidRPr="00200AA8" w:rsidRDefault="00253C68" w:rsidP="007A3215">
      <w:pPr>
        <w:spacing w:line="440" w:lineRule="exact"/>
        <w:ind w:firstLineChars="200" w:firstLine="482"/>
        <w:jc w:val="center"/>
        <w:rPr>
          <w:rFonts w:ascii="黑体" w:eastAsia="黑体" w:hAnsi="宋体"/>
          <w:b/>
          <w:color w:val="000000"/>
          <w:sz w:val="24"/>
        </w:rPr>
      </w:pPr>
      <w:r w:rsidRPr="00200AA8">
        <w:rPr>
          <w:rFonts w:ascii="黑体" w:eastAsia="黑体" w:hAnsi="宋体" w:hint="eastAsia"/>
          <w:b/>
          <w:color w:val="000000"/>
          <w:sz w:val="24"/>
        </w:rPr>
        <w:t>第六章</w:t>
      </w:r>
      <w:r w:rsidRPr="00200AA8">
        <w:rPr>
          <w:rFonts w:ascii="黑体" w:eastAsia="黑体" w:hAnsi="宋体"/>
          <w:b/>
          <w:color w:val="000000"/>
          <w:sz w:val="24"/>
        </w:rPr>
        <w:t xml:space="preserve">  </w:t>
      </w:r>
      <w:r w:rsidRPr="00200AA8">
        <w:rPr>
          <w:rFonts w:ascii="黑体" w:eastAsia="黑体" w:hAnsi="宋体" w:hint="eastAsia"/>
          <w:b/>
          <w:color w:val="000000"/>
          <w:sz w:val="24"/>
        </w:rPr>
        <w:t>异议及处理</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第二十五条</w:t>
      </w:r>
      <w:r w:rsidRPr="00200AA8">
        <w:rPr>
          <w:rFonts w:ascii="仿宋_GB2312" w:eastAsia="仿宋_GB2312" w:hAnsi="宋体"/>
          <w:color w:val="000000"/>
          <w:sz w:val="24"/>
        </w:rPr>
        <w:t xml:space="preserve">  </w:t>
      </w:r>
      <w:r w:rsidRPr="00200AA8">
        <w:rPr>
          <w:rFonts w:ascii="仿宋_GB2312" w:eastAsia="仿宋_GB2312" w:hAnsi="宋体" w:hint="eastAsia"/>
          <w:color w:val="000000"/>
          <w:sz w:val="24"/>
        </w:rPr>
        <w:t>任何单位或者个人如对评选活动有异议，可向评选活动组织</w:t>
      </w:r>
      <w:r w:rsidRPr="00200AA8">
        <w:rPr>
          <w:rFonts w:ascii="仿宋_GB2312" w:eastAsia="仿宋_GB2312" w:hAnsi="宋体" w:hint="eastAsia"/>
          <w:color w:val="000000"/>
          <w:sz w:val="24"/>
        </w:rPr>
        <w:lastRenderedPageBreak/>
        <w:t>委员会提出。</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第二十六条</w:t>
      </w:r>
      <w:r w:rsidRPr="00200AA8">
        <w:rPr>
          <w:rFonts w:ascii="仿宋_GB2312" w:eastAsia="仿宋_GB2312" w:hAnsi="宋体"/>
          <w:color w:val="000000"/>
          <w:sz w:val="24"/>
        </w:rPr>
        <w:t xml:space="preserve">  </w:t>
      </w:r>
      <w:r w:rsidRPr="00200AA8">
        <w:rPr>
          <w:rFonts w:ascii="仿宋_GB2312" w:eastAsia="仿宋_GB2312" w:hAnsi="宋体" w:hint="eastAsia"/>
          <w:color w:val="000000"/>
          <w:sz w:val="24"/>
        </w:rPr>
        <w:t>提出异议的单位和个人须在规定的公示期内向评选活动组织委员会提出。</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第二十七条</w:t>
      </w:r>
      <w:r w:rsidRPr="00200AA8">
        <w:rPr>
          <w:rFonts w:ascii="仿宋_GB2312" w:eastAsia="仿宋_GB2312" w:hAnsi="宋体"/>
          <w:color w:val="000000"/>
          <w:sz w:val="24"/>
        </w:rPr>
        <w:t xml:space="preserve">  </w:t>
      </w:r>
      <w:r w:rsidRPr="00200AA8">
        <w:rPr>
          <w:rFonts w:ascii="仿宋_GB2312" w:eastAsia="仿宋_GB2312" w:hAnsi="宋体" w:hint="eastAsia"/>
          <w:color w:val="000000"/>
          <w:sz w:val="24"/>
        </w:rPr>
        <w:t>提出异议的单位或者个人应当表明自己的真实身份并提供书面材料。个人提出异议的，须在异议材料上签署真实姓名；单位提出异议的，须加盖本单位公章。</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第二十八条</w:t>
      </w:r>
      <w:r w:rsidRPr="00200AA8">
        <w:rPr>
          <w:rFonts w:ascii="仿宋_GB2312" w:eastAsia="仿宋_GB2312" w:hAnsi="宋体"/>
          <w:color w:val="000000"/>
          <w:sz w:val="24"/>
        </w:rPr>
        <w:t xml:space="preserve">  </w:t>
      </w:r>
      <w:r w:rsidRPr="00200AA8">
        <w:rPr>
          <w:rFonts w:ascii="仿宋_GB2312" w:eastAsia="仿宋_GB2312" w:hAnsi="宋体" w:hint="eastAsia"/>
          <w:color w:val="000000"/>
          <w:sz w:val="24"/>
        </w:rPr>
        <w:t>组织委员会在收到异议材料后，须在</w:t>
      </w:r>
      <w:r w:rsidRPr="00200AA8">
        <w:rPr>
          <w:rFonts w:ascii="仿宋_GB2312" w:eastAsia="仿宋_GB2312" w:hAnsi="宋体"/>
          <w:color w:val="000000"/>
          <w:sz w:val="24"/>
        </w:rPr>
        <w:t>3</w:t>
      </w:r>
      <w:r w:rsidRPr="00200AA8">
        <w:rPr>
          <w:rFonts w:ascii="仿宋_GB2312" w:eastAsia="仿宋_GB2312" w:hAnsi="宋体" w:hint="eastAsia"/>
          <w:color w:val="000000"/>
          <w:sz w:val="24"/>
        </w:rPr>
        <w:t>个工作日内对相关事宜进行审查，并给出明确答复。</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第二十九条</w:t>
      </w:r>
      <w:r w:rsidRPr="00200AA8">
        <w:rPr>
          <w:rFonts w:ascii="仿宋_GB2312" w:eastAsia="仿宋_GB2312" w:hAnsi="宋体"/>
          <w:color w:val="000000"/>
          <w:sz w:val="24"/>
        </w:rPr>
        <w:t xml:space="preserve">  </w:t>
      </w:r>
      <w:r w:rsidRPr="00200AA8">
        <w:rPr>
          <w:rFonts w:ascii="仿宋_GB2312" w:eastAsia="仿宋_GB2312" w:hAnsi="宋体" w:hint="eastAsia"/>
          <w:color w:val="000000"/>
          <w:sz w:val="24"/>
        </w:rPr>
        <w:t>针对争议较大的问题，北京科技大学研究生十佳学术之星评选活动组织委员会将上报学校，做出处理意见并公示。</w:t>
      </w:r>
    </w:p>
    <w:p w:rsidR="00253C68" w:rsidRPr="00200AA8" w:rsidRDefault="00253C68" w:rsidP="007A3215">
      <w:pPr>
        <w:spacing w:line="440" w:lineRule="exact"/>
        <w:ind w:firstLineChars="200" w:firstLine="482"/>
        <w:jc w:val="center"/>
        <w:rPr>
          <w:rFonts w:ascii="黑体" w:eastAsia="黑体" w:hAnsi="宋体"/>
          <w:b/>
          <w:color w:val="000000"/>
          <w:sz w:val="24"/>
        </w:rPr>
      </w:pPr>
      <w:r w:rsidRPr="00200AA8">
        <w:rPr>
          <w:rFonts w:ascii="黑体" w:eastAsia="黑体" w:hAnsi="宋体" w:hint="eastAsia"/>
          <w:b/>
          <w:color w:val="000000"/>
          <w:sz w:val="24"/>
        </w:rPr>
        <w:t>第七章</w:t>
      </w:r>
      <w:r w:rsidRPr="00200AA8">
        <w:rPr>
          <w:rFonts w:ascii="黑体" w:eastAsia="黑体" w:hAnsi="宋体"/>
          <w:b/>
          <w:color w:val="000000"/>
          <w:sz w:val="24"/>
        </w:rPr>
        <w:t xml:space="preserve">  </w:t>
      </w:r>
      <w:r w:rsidRPr="00200AA8">
        <w:rPr>
          <w:rFonts w:ascii="黑体" w:eastAsia="黑体" w:hAnsi="宋体" w:hint="eastAsia"/>
          <w:b/>
          <w:color w:val="000000"/>
          <w:sz w:val="24"/>
        </w:rPr>
        <w:t>附</w:t>
      </w:r>
      <w:r w:rsidRPr="00200AA8">
        <w:rPr>
          <w:rFonts w:ascii="黑体" w:eastAsia="黑体" w:hAnsi="宋体"/>
          <w:b/>
          <w:color w:val="000000"/>
          <w:sz w:val="24"/>
        </w:rPr>
        <w:t xml:space="preserve">  </w:t>
      </w:r>
      <w:r w:rsidRPr="00200AA8">
        <w:rPr>
          <w:rFonts w:ascii="黑体" w:eastAsia="黑体" w:hAnsi="宋体" w:hint="eastAsia"/>
          <w:b/>
          <w:color w:val="000000"/>
          <w:sz w:val="24"/>
        </w:rPr>
        <w:t>则</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第三十条</w:t>
      </w:r>
      <w:r w:rsidRPr="00200AA8">
        <w:rPr>
          <w:rFonts w:ascii="仿宋_GB2312" w:eastAsia="仿宋_GB2312" w:hAnsi="宋体"/>
          <w:color w:val="000000"/>
          <w:sz w:val="24"/>
        </w:rPr>
        <w:t xml:space="preserve">  </w:t>
      </w:r>
      <w:r w:rsidRPr="00200AA8">
        <w:rPr>
          <w:rFonts w:ascii="仿宋_GB2312" w:eastAsia="仿宋_GB2312" w:hAnsi="宋体" w:hint="eastAsia"/>
          <w:color w:val="000000"/>
          <w:sz w:val="24"/>
        </w:rPr>
        <w:t>本办法由北京科技大学研究生十佳学术之星评选活动组织委员会负责修订、解释。</w:t>
      </w:r>
    </w:p>
    <w:p w:rsidR="00253C68" w:rsidRPr="00200AA8" w:rsidRDefault="00253C68" w:rsidP="007A3215">
      <w:pPr>
        <w:spacing w:line="440" w:lineRule="exact"/>
        <w:ind w:firstLineChars="200" w:firstLine="480"/>
        <w:jc w:val="left"/>
        <w:rPr>
          <w:rFonts w:ascii="仿宋_GB2312" w:eastAsia="仿宋_GB2312" w:hAnsi="宋体"/>
          <w:color w:val="000000"/>
          <w:sz w:val="24"/>
        </w:rPr>
      </w:pPr>
      <w:r w:rsidRPr="00200AA8">
        <w:rPr>
          <w:rFonts w:ascii="仿宋_GB2312" w:eastAsia="仿宋_GB2312" w:hAnsi="宋体" w:hint="eastAsia"/>
          <w:color w:val="000000"/>
          <w:sz w:val="24"/>
        </w:rPr>
        <w:t>第三十一条</w:t>
      </w:r>
      <w:r w:rsidRPr="00200AA8">
        <w:rPr>
          <w:rFonts w:ascii="仿宋_GB2312" w:eastAsia="仿宋_GB2312" w:hAnsi="宋体"/>
          <w:color w:val="000000"/>
          <w:sz w:val="24"/>
        </w:rPr>
        <w:t xml:space="preserve">  </w:t>
      </w:r>
      <w:r w:rsidRPr="00200AA8">
        <w:rPr>
          <w:rFonts w:ascii="仿宋_GB2312" w:eastAsia="仿宋_GB2312" w:hAnsi="宋体" w:hint="eastAsia"/>
          <w:color w:val="000000"/>
          <w:sz w:val="24"/>
        </w:rPr>
        <w:t>本办法自公布之日起施行。</w:t>
      </w:r>
    </w:p>
    <w:p w:rsidR="00253C68" w:rsidRPr="008259E2" w:rsidRDefault="00253C68" w:rsidP="007A3215">
      <w:pPr>
        <w:pStyle w:val="a3"/>
        <w:ind w:firstLineChars="200"/>
        <w:rPr>
          <w:rFonts w:ascii="Times New Roman"/>
          <w:color w:val="000000"/>
        </w:rPr>
      </w:pPr>
      <w:r w:rsidRPr="008259E2">
        <w:rPr>
          <w:rFonts w:ascii="Times New Roman"/>
          <w:color w:val="000000"/>
        </w:rPr>
        <w:t xml:space="preserve">                </w:t>
      </w:r>
    </w:p>
    <w:p w:rsidR="00253C68" w:rsidRPr="00200AA8" w:rsidRDefault="00253C68" w:rsidP="00065165">
      <w:pPr>
        <w:wordWrap w:val="0"/>
        <w:spacing w:line="480" w:lineRule="exact"/>
        <w:ind w:firstLineChars="200" w:firstLine="480"/>
        <w:jc w:val="right"/>
        <w:rPr>
          <w:rFonts w:ascii="仿宋_GB2312" w:eastAsia="仿宋_GB2312" w:hAnsi="宋体"/>
          <w:color w:val="000000"/>
          <w:sz w:val="24"/>
        </w:rPr>
      </w:pPr>
    </w:p>
    <w:p w:rsidR="00253C68" w:rsidRPr="00200AA8" w:rsidRDefault="00253C68" w:rsidP="00065165">
      <w:pPr>
        <w:spacing w:line="480" w:lineRule="exact"/>
        <w:ind w:right="480" w:firstLineChars="200" w:firstLine="480"/>
        <w:jc w:val="right"/>
        <w:rPr>
          <w:rFonts w:ascii="仿宋_GB2312" w:eastAsia="仿宋_GB2312" w:hAnsi="宋体"/>
          <w:color w:val="000000"/>
          <w:sz w:val="24"/>
        </w:rPr>
      </w:pPr>
      <w:r w:rsidRPr="000C23B1">
        <w:rPr>
          <w:rFonts w:ascii="仿宋_GB2312" w:eastAsia="仿宋_GB2312" w:hAnsi="宋体" w:hint="eastAsia"/>
          <w:color w:val="000000"/>
          <w:sz w:val="24"/>
        </w:rPr>
        <w:t>二〇一</w:t>
      </w:r>
      <w:r w:rsidR="005F6798">
        <w:rPr>
          <w:rFonts w:ascii="仿宋_GB2312" w:eastAsia="仿宋_GB2312" w:hAnsi="宋体" w:hint="eastAsia"/>
          <w:color w:val="000000"/>
          <w:sz w:val="24"/>
        </w:rPr>
        <w:t>三</w:t>
      </w:r>
      <w:r w:rsidRPr="000C23B1">
        <w:rPr>
          <w:rFonts w:ascii="仿宋_GB2312" w:eastAsia="仿宋_GB2312" w:hAnsi="宋体" w:hint="eastAsia"/>
          <w:color w:val="000000"/>
          <w:sz w:val="24"/>
        </w:rPr>
        <w:t>年</w:t>
      </w:r>
      <w:r w:rsidR="00176451" w:rsidRPr="000C23B1">
        <w:rPr>
          <w:rFonts w:ascii="仿宋_GB2312" w:eastAsia="仿宋_GB2312" w:hAnsi="宋体" w:hint="eastAsia"/>
          <w:color w:val="000000"/>
          <w:sz w:val="24"/>
        </w:rPr>
        <w:t>十</w:t>
      </w:r>
      <w:r w:rsidRPr="000C23B1">
        <w:rPr>
          <w:rFonts w:ascii="仿宋_GB2312" w:eastAsia="仿宋_GB2312" w:hAnsi="宋体" w:hint="eastAsia"/>
          <w:color w:val="000000"/>
          <w:sz w:val="24"/>
        </w:rPr>
        <w:t>月</w:t>
      </w:r>
    </w:p>
    <w:p w:rsidR="00253C68" w:rsidRPr="008259E2" w:rsidRDefault="00253C68"/>
    <w:sectPr w:rsidR="00253C68" w:rsidRPr="008259E2" w:rsidSect="00F100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535" w:rsidRDefault="00356535" w:rsidP="002E3E8A">
      <w:r>
        <w:separator/>
      </w:r>
    </w:p>
  </w:endnote>
  <w:endnote w:type="continuationSeparator" w:id="0">
    <w:p w:rsidR="00356535" w:rsidRDefault="00356535" w:rsidP="002E3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仿宋_GB2312"/>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535" w:rsidRDefault="00356535" w:rsidP="002E3E8A">
      <w:r>
        <w:separator/>
      </w:r>
    </w:p>
  </w:footnote>
  <w:footnote w:type="continuationSeparator" w:id="0">
    <w:p w:rsidR="00356535" w:rsidRDefault="00356535" w:rsidP="002E3E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A40"/>
    <w:rsid w:val="000021DB"/>
    <w:rsid w:val="00026DAD"/>
    <w:rsid w:val="00050A9D"/>
    <w:rsid w:val="00063A40"/>
    <w:rsid w:val="00065165"/>
    <w:rsid w:val="000C23B1"/>
    <w:rsid w:val="000D678D"/>
    <w:rsid w:val="000E58BA"/>
    <w:rsid w:val="001127C7"/>
    <w:rsid w:val="00112911"/>
    <w:rsid w:val="00131B0A"/>
    <w:rsid w:val="00133379"/>
    <w:rsid w:val="00147552"/>
    <w:rsid w:val="00160B64"/>
    <w:rsid w:val="00176451"/>
    <w:rsid w:val="001A49D1"/>
    <w:rsid w:val="001C21C2"/>
    <w:rsid w:val="001D7B55"/>
    <w:rsid w:val="001F2226"/>
    <w:rsid w:val="001F39F6"/>
    <w:rsid w:val="00200AA8"/>
    <w:rsid w:val="00202049"/>
    <w:rsid w:val="002070BD"/>
    <w:rsid w:val="00231973"/>
    <w:rsid w:val="00241A2B"/>
    <w:rsid w:val="00253C68"/>
    <w:rsid w:val="002947F7"/>
    <w:rsid w:val="002C386B"/>
    <w:rsid w:val="002C4953"/>
    <w:rsid w:val="002D7515"/>
    <w:rsid w:val="002E3E8A"/>
    <w:rsid w:val="00310705"/>
    <w:rsid w:val="00322D77"/>
    <w:rsid w:val="00353EED"/>
    <w:rsid w:val="00356535"/>
    <w:rsid w:val="00364060"/>
    <w:rsid w:val="00374254"/>
    <w:rsid w:val="0037764A"/>
    <w:rsid w:val="003A6288"/>
    <w:rsid w:val="003E75A4"/>
    <w:rsid w:val="003F28B0"/>
    <w:rsid w:val="004025E2"/>
    <w:rsid w:val="004059AA"/>
    <w:rsid w:val="004629A1"/>
    <w:rsid w:val="0048092C"/>
    <w:rsid w:val="004A5197"/>
    <w:rsid w:val="004D66D6"/>
    <w:rsid w:val="004D7971"/>
    <w:rsid w:val="004E4761"/>
    <w:rsid w:val="004F53D5"/>
    <w:rsid w:val="00507AF4"/>
    <w:rsid w:val="00520FC0"/>
    <w:rsid w:val="00523A3B"/>
    <w:rsid w:val="00524CAC"/>
    <w:rsid w:val="00545628"/>
    <w:rsid w:val="005618F8"/>
    <w:rsid w:val="00585C8E"/>
    <w:rsid w:val="00593DE7"/>
    <w:rsid w:val="0059494B"/>
    <w:rsid w:val="005C4225"/>
    <w:rsid w:val="005E0DE6"/>
    <w:rsid w:val="005F0AEE"/>
    <w:rsid w:val="005F2D98"/>
    <w:rsid w:val="005F6798"/>
    <w:rsid w:val="0061717D"/>
    <w:rsid w:val="006174E8"/>
    <w:rsid w:val="006608A4"/>
    <w:rsid w:val="00686AEC"/>
    <w:rsid w:val="00692E69"/>
    <w:rsid w:val="006F0A9F"/>
    <w:rsid w:val="00714F00"/>
    <w:rsid w:val="0075478E"/>
    <w:rsid w:val="00760A03"/>
    <w:rsid w:val="0077674D"/>
    <w:rsid w:val="007A3215"/>
    <w:rsid w:val="007B794A"/>
    <w:rsid w:val="007D3FFB"/>
    <w:rsid w:val="007F4C2E"/>
    <w:rsid w:val="00801D5C"/>
    <w:rsid w:val="008259E2"/>
    <w:rsid w:val="00840F05"/>
    <w:rsid w:val="00846EF4"/>
    <w:rsid w:val="00872BED"/>
    <w:rsid w:val="008A094D"/>
    <w:rsid w:val="008E3270"/>
    <w:rsid w:val="00936F2B"/>
    <w:rsid w:val="009554AA"/>
    <w:rsid w:val="0096535B"/>
    <w:rsid w:val="009654E3"/>
    <w:rsid w:val="009B2629"/>
    <w:rsid w:val="009C5561"/>
    <w:rsid w:val="009D2EDB"/>
    <w:rsid w:val="009E7A51"/>
    <w:rsid w:val="009F323E"/>
    <w:rsid w:val="00A427EB"/>
    <w:rsid w:val="00A62DC7"/>
    <w:rsid w:val="00A764C5"/>
    <w:rsid w:val="00AB0E79"/>
    <w:rsid w:val="00AB5578"/>
    <w:rsid w:val="00AC76BC"/>
    <w:rsid w:val="00B03E30"/>
    <w:rsid w:val="00B424EC"/>
    <w:rsid w:val="00B54BA5"/>
    <w:rsid w:val="00B5576A"/>
    <w:rsid w:val="00B63C8A"/>
    <w:rsid w:val="00B862E3"/>
    <w:rsid w:val="00C05BA2"/>
    <w:rsid w:val="00C12658"/>
    <w:rsid w:val="00C276CA"/>
    <w:rsid w:val="00CA72F5"/>
    <w:rsid w:val="00CB2776"/>
    <w:rsid w:val="00CC2CB9"/>
    <w:rsid w:val="00CC3E38"/>
    <w:rsid w:val="00CD1887"/>
    <w:rsid w:val="00CD78F6"/>
    <w:rsid w:val="00CF5BEE"/>
    <w:rsid w:val="00CF7091"/>
    <w:rsid w:val="00D37427"/>
    <w:rsid w:val="00D44261"/>
    <w:rsid w:val="00D477F1"/>
    <w:rsid w:val="00D62667"/>
    <w:rsid w:val="00DB6F50"/>
    <w:rsid w:val="00DC4381"/>
    <w:rsid w:val="00DF1C0B"/>
    <w:rsid w:val="00E03924"/>
    <w:rsid w:val="00E06823"/>
    <w:rsid w:val="00E44D9C"/>
    <w:rsid w:val="00E466D8"/>
    <w:rsid w:val="00E54E8A"/>
    <w:rsid w:val="00EA0DEF"/>
    <w:rsid w:val="00EA64D9"/>
    <w:rsid w:val="00ED5D0C"/>
    <w:rsid w:val="00EE1FF7"/>
    <w:rsid w:val="00F10005"/>
    <w:rsid w:val="00F47FD2"/>
    <w:rsid w:val="00F70411"/>
    <w:rsid w:val="00FD6EF4"/>
    <w:rsid w:val="00FE7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D79BB47-D42F-464C-8785-0F06B8519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3A40"/>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手册正文"/>
    <w:basedOn w:val="a"/>
    <w:uiPriority w:val="99"/>
    <w:rsid w:val="00063A40"/>
    <w:pPr>
      <w:adjustRightInd w:val="0"/>
      <w:snapToGrid w:val="0"/>
      <w:spacing w:line="360" w:lineRule="auto"/>
      <w:ind w:firstLine="420"/>
      <w:jc w:val="left"/>
      <w:textAlignment w:val="baseline"/>
    </w:pPr>
    <w:rPr>
      <w:rFonts w:ascii="宋体"/>
      <w:kern w:val="0"/>
      <w:szCs w:val="20"/>
    </w:rPr>
  </w:style>
  <w:style w:type="paragraph" w:customStyle="1" w:styleId="a4">
    <w:name w:val="文件编号"/>
    <w:basedOn w:val="a"/>
    <w:uiPriority w:val="99"/>
    <w:rsid w:val="00063A40"/>
    <w:pPr>
      <w:adjustRightInd w:val="0"/>
      <w:snapToGrid w:val="0"/>
      <w:ind w:firstLine="425"/>
      <w:jc w:val="right"/>
    </w:pPr>
    <w:rPr>
      <w:rFonts w:ascii="宋体" w:hAnsi="Courier New"/>
      <w:szCs w:val="20"/>
    </w:rPr>
  </w:style>
  <w:style w:type="paragraph" w:customStyle="1" w:styleId="a5">
    <w:name w:val="手册大标题"/>
    <w:basedOn w:val="a"/>
    <w:autoRedefine/>
    <w:uiPriority w:val="99"/>
    <w:rsid w:val="00063A40"/>
    <w:pPr>
      <w:adjustRightInd w:val="0"/>
      <w:snapToGrid w:val="0"/>
      <w:spacing w:beforeLines="100" w:afterLines="50"/>
      <w:jc w:val="center"/>
    </w:pPr>
    <w:rPr>
      <w:rFonts w:ascii="Arial" w:eastAsia="黑体" w:hAnsi="Arial"/>
      <w:sz w:val="32"/>
      <w:szCs w:val="32"/>
    </w:rPr>
  </w:style>
  <w:style w:type="paragraph" w:styleId="a6">
    <w:name w:val="Document Map"/>
    <w:basedOn w:val="a"/>
    <w:link w:val="Char"/>
    <w:uiPriority w:val="99"/>
    <w:semiHidden/>
    <w:rsid w:val="00063A40"/>
    <w:rPr>
      <w:rFonts w:ascii="宋体"/>
      <w:sz w:val="18"/>
      <w:szCs w:val="18"/>
    </w:rPr>
  </w:style>
  <w:style w:type="character" w:customStyle="1" w:styleId="Char">
    <w:name w:val="文档结构图 Char"/>
    <w:link w:val="a6"/>
    <w:uiPriority w:val="99"/>
    <w:semiHidden/>
    <w:locked/>
    <w:rsid w:val="00063A40"/>
    <w:rPr>
      <w:rFonts w:ascii="宋体" w:eastAsia="宋体" w:hAnsi="Times New Roman" w:cs="Times New Roman"/>
      <w:sz w:val="18"/>
      <w:szCs w:val="18"/>
    </w:rPr>
  </w:style>
  <w:style w:type="paragraph" w:styleId="a7">
    <w:name w:val="header"/>
    <w:basedOn w:val="a"/>
    <w:link w:val="Char0"/>
    <w:uiPriority w:val="99"/>
    <w:semiHidden/>
    <w:rsid w:val="002E3E8A"/>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7"/>
    <w:uiPriority w:val="99"/>
    <w:semiHidden/>
    <w:locked/>
    <w:rsid w:val="002E3E8A"/>
    <w:rPr>
      <w:rFonts w:ascii="Times New Roman" w:eastAsia="宋体" w:hAnsi="Times New Roman" w:cs="Times New Roman"/>
      <w:sz w:val="18"/>
      <w:szCs w:val="18"/>
    </w:rPr>
  </w:style>
  <w:style w:type="paragraph" w:styleId="a8">
    <w:name w:val="footer"/>
    <w:basedOn w:val="a"/>
    <w:link w:val="Char1"/>
    <w:uiPriority w:val="99"/>
    <w:semiHidden/>
    <w:rsid w:val="002E3E8A"/>
    <w:pPr>
      <w:tabs>
        <w:tab w:val="center" w:pos="4153"/>
        <w:tab w:val="right" w:pos="8306"/>
      </w:tabs>
      <w:snapToGrid w:val="0"/>
      <w:jc w:val="left"/>
    </w:pPr>
    <w:rPr>
      <w:sz w:val="18"/>
      <w:szCs w:val="18"/>
    </w:rPr>
  </w:style>
  <w:style w:type="character" w:customStyle="1" w:styleId="Char1">
    <w:name w:val="页脚 Char"/>
    <w:link w:val="a8"/>
    <w:uiPriority w:val="99"/>
    <w:semiHidden/>
    <w:locked/>
    <w:rsid w:val="002E3E8A"/>
    <w:rPr>
      <w:rFonts w:ascii="Times New Roman" w:eastAsia="宋体" w:hAnsi="Times New Roman" w:cs="Times New Roman"/>
      <w:sz w:val="18"/>
      <w:szCs w:val="18"/>
    </w:rPr>
  </w:style>
  <w:style w:type="paragraph" w:styleId="a9">
    <w:name w:val="Revision"/>
    <w:hidden/>
    <w:uiPriority w:val="99"/>
    <w:semiHidden/>
    <w:rsid w:val="00936F2B"/>
    <w:rPr>
      <w:rFonts w:ascii="Times New Roman" w:hAnsi="Times New Roman"/>
      <w:kern w:val="2"/>
      <w:sz w:val="21"/>
      <w:szCs w:val="24"/>
    </w:rPr>
  </w:style>
  <w:style w:type="paragraph" w:styleId="aa">
    <w:name w:val="Balloon Text"/>
    <w:basedOn w:val="a"/>
    <w:link w:val="Char2"/>
    <w:uiPriority w:val="99"/>
    <w:semiHidden/>
    <w:unhideWhenUsed/>
    <w:rsid w:val="00936F2B"/>
    <w:rPr>
      <w:sz w:val="18"/>
      <w:szCs w:val="18"/>
    </w:rPr>
  </w:style>
  <w:style w:type="character" w:customStyle="1" w:styleId="Char2">
    <w:name w:val="批注框文本 Char"/>
    <w:link w:val="aa"/>
    <w:uiPriority w:val="99"/>
    <w:semiHidden/>
    <w:rsid w:val="00936F2B"/>
    <w:rPr>
      <w:rFonts w:ascii="Times New Roman" w:hAnsi="Times New Roman"/>
      <w:kern w:val="2"/>
      <w:sz w:val="18"/>
      <w:szCs w:val="18"/>
    </w:rPr>
  </w:style>
  <w:style w:type="character" w:styleId="ab">
    <w:name w:val="annotation reference"/>
    <w:basedOn w:val="a0"/>
    <w:uiPriority w:val="99"/>
    <w:semiHidden/>
    <w:unhideWhenUsed/>
    <w:rsid w:val="00EA0DEF"/>
    <w:rPr>
      <w:sz w:val="21"/>
      <w:szCs w:val="21"/>
    </w:rPr>
  </w:style>
  <w:style w:type="paragraph" w:styleId="ac">
    <w:name w:val="annotation text"/>
    <w:basedOn w:val="a"/>
    <w:link w:val="Char3"/>
    <w:uiPriority w:val="99"/>
    <w:semiHidden/>
    <w:unhideWhenUsed/>
    <w:rsid w:val="00EA0DEF"/>
    <w:pPr>
      <w:jc w:val="left"/>
    </w:pPr>
  </w:style>
  <w:style w:type="character" w:customStyle="1" w:styleId="Char3">
    <w:name w:val="批注文字 Char"/>
    <w:basedOn w:val="a0"/>
    <w:link w:val="ac"/>
    <w:uiPriority w:val="99"/>
    <w:semiHidden/>
    <w:rsid w:val="00EA0DEF"/>
    <w:rPr>
      <w:rFonts w:ascii="Times New Roman" w:hAnsi="Times New Roman"/>
      <w:kern w:val="2"/>
      <w:sz w:val="21"/>
      <w:szCs w:val="24"/>
    </w:rPr>
  </w:style>
  <w:style w:type="paragraph" w:styleId="ad">
    <w:name w:val="annotation subject"/>
    <w:basedOn w:val="ac"/>
    <w:next w:val="ac"/>
    <w:link w:val="Char4"/>
    <w:uiPriority w:val="99"/>
    <w:semiHidden/>
    <w:unhideWhenUsed/>
    <w:rsid w:val="00EA0DEF"/>
    <w:rPr>
      <w:b/>
      <w:bCs/>
    </w:rPr>
  </w:style>
  <w:style w:type="character" w:customStyle="1" w:styleId="Char4">
    <w:name w:val="批注主题 Char"/>
    <w:basedOn w:val="Char3"/>
    <w:link w:val="ad"/>
    <w:uiPriority w:val="99"/>
    <w:semiHidden/>
    <w:rsid w:val="00EA0DEF"/>
    <w:rPr>
      <w:rFonts w:ascii="Times New Roman" w:hAnsi="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56DB2-B224-4E50-9B82-27C13BFE4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661</Words>
  <Characters>3773</Characters>
  <Application>Microsoft Office Word</Application>
  <DocSecurity>0</DocSecurity>
  <Lines>31</Lines>
  <Paragraphs>8</Paragraphs>
  <ScaleCrop>false</ScaleCrop>
  <Company/>
  <LinksUpToDate>false</LinksUpToDate>
  <CharactersWithSpaces>4426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wangbin</cp:lastModifiedBy>
  <cp:revision>8</cp:revision>
  <cp:lastPrinted>2013-10-14T08:53:00Z</cp:lastPrinted>
  <dcterms:created xsi:type="dcterms:W3CDTF">2014-06-29T07:49:00Z</dcterms:created>
  <dcterms:modified xsi:type="dcterms:W3CDTF">2015-09-22T02:30:00Z</dcterms:modified>
</cp:coreProperties>
</file>